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F93F4" w14:textId="77777777" w:rsidR="003077A6" w:rsidRDefault="003077A6"/>
    <w:p>
      <w:pPr>
        <w:pStyle w:val="Title"/>
        <w:jc w:val="center"/>
      </w:pPr>
      <w:r>
        <w:rPr>
          <w:rFonts w:ascii="Arial" w:hAnsi="Arial"/>
        </w:rPr>
        <w:t>Charging and Remissions Policy</w:t>
      </w:r>
    </w:p>
    <w:p>
      <w:pPr>
        <w:jc w:val="center"/>
      </w:pPr>
      <w:r>
        <w:rPr>
          <w:rFonts w:ascii="Arial" w:hAnsi="Arial"/>
          <w:b/>
        </w:rPr>
        <w:t>September 2026</w:t>
      </w:r>
    </w:p>
    <w:p>
      <w:pPr>
        <w:spacing w:after="20"/>
      </w:pPr>
      <w:r>
        <w:rPr>
          <w:rFonts w:ascii="Arial" w:hAnsi="Arial"/>
          <w:b/>
        </w:rPr>
        <w:t xml:space="preserve">School: </w:t>
      </w:r>
      <w:r>
        <w:rPr>
          <w:rFonts w:ascii="Arial" w:hAnsi="Arial"/>
        </w:rPr>
        <w:t>St Mary’s RC Primary School</w:t>
      </w:r>
    </w:p>
    <w:p>
      <w:pPr>
        <w:spacing w:after="20"/>
      </w:pPr>
      <w:r>
        <w:rPr>
          <w:rFonts w:ascii="Arial" w:hAnsi="Arial"/>
          <w:b/>
        </w:rPr>
        <w:t xml:space="preserve">Headteacher: </w:t>
      </w:r>
      <w:r>
        <w:rPr>
          <w:rFonts w:ascii="Arial" w:hAnsi="Arial"/>
        </w:rPr>
        <w:t>Mrs Katie Jones</w:t>
      </w:r>
    </w:p>
    <w:p>
      <w:pPr>
        <w:spacing w:after="20"/>
      </w:pPr>
      <w:r>
        <w:rPr>
          <w:rFonts w:ascii="Arial" w:hAnsi="Arial"/>
          <w:b/>
        </w:rPr>
        <w:t xml:space="preserve">Approved by: </w:t>
      </w:r>
      <w:r>
        <w:rPr>
          <w:rFonts w:ascii="Arial" w:hAnsi="Arial"/>
        </w:rPr>
        <w:t>Governing Board</w:t>
      </w:r>
    </w:p>
    <w:p>
      <w:pPr>
        <w:spacing w:after="20"/>
      </w:pPr>
      <w:r>
        <w:rPr>
          <w:rFonts w:ascii="Arial" w:hAnsi="Arial"/>
          <w:b/>
        </w:rPr>
        <w:t xml:space="preserve">Review date: </w:t>
      </w:r>
      <w:r>
        <w:rPr>
          <w:rFonts w:ascii="Arial" w:hAnsi="Arial"/>
        </w:rPr>
        <w:t>September 2027</w:t>
      </w:r>
    </w:p>
    <w:p>
      <w:pPr>
        <w:pStyle w:val="Heading1"/>
      </w:pPr>
      <w:r>
        <w:rPr>
          <w:rFonts w:ascii="Arial" w:hAnsi="Arial"/>
        </w:rPr>
        <w:t>1. Introduction</w:t>
      </w:r>
    </w:p>
    <w:p>
      <w:r>
        <w:rPr>
          <w:rFonts w:ascii="Arial" w:hAnsi="Arial"/>
        </w:rPr>
        <w:t>At St Mary’s RC Primary School, we are committed to providing all pupils with a rich, broad and inclusive education. We believe that financial circumstances should not unnecessarily prevent a child from participating fully in the educational opportunities offered by the school.</w:t>
      </w:r>
    </w:p>
    <w:p>
      <w:r>
        <w:rPr>
          <w:rFonts w:ascii="Arial" w:hAnsi="Arial"/>
        </w:rPr>
        <w:t>This policy sets out the circumstances in which the school may request voluntary contributions or make charges for activities and the arrangements available to support families who may experience financial difficulty.</w:t>
      </w:r>
    </w:p>
    <w:p>
      <w:r>
        <w:rPr>
          <w:rFonts w:ascii="Arial" w:hAnsi="Arial"/>
        </w:rPr>
        <w:t>The policy has been written with regard to current legislation and Department for Education guidance relating to charging for school activities.</w:t>
      </w:r>
    </w:p>
    <w:p>
      <w:pPr>
        <w:pStyle w:val="Heading1"/>
      </w:pPr>
      <w:r>
        <w:rPr>
          <w:rFonts w:ascii="Arial" w:hAnsi="Arial"/>
        </w:rPr>
        <w:t>2. Our Principles</w:t>
      </w:r>
    </w:p>
    <w:p>
      <w:r>
        <w:rPr>
          <w:rFonts w:ascii="Arial" w:hAnsi="Arial"/>
        </w:rPr>
        <w:t>St Mary’s RC Primary School does not routinely charge parents or carers for education provided as part of the school curriculum.</w:t>
      </w:r>
    </w:p>
    <w:p>
      <w:r>
        <w:rPr>
          <w:rFonts w:ascii="Arial" w:hAnsi="Arial"/>
        </w:rPr>
        <w:t>No pupil will be treated differently because their parent or carer is unable or chooses not to make a voluntary contribution.</w:t>
      </w:r>
    </w:p>
    <w:p>
      <w:r>
        <w:rPr>
          <w:rFonts w:ascii="Arial" w:hAnsi="Arial"/>
        </w:rPr>
        <w:t>Where charges are permitted, these will be communicated clearly and fairly. Where appropriate, the school will work sensitively with families experiencing financial difficulty and may provide full or partial financial support.</w:t>
      </w:r>
    </w:p>
    <w:p>
      <w:pPr>
        <w:pStyle w:val="Heading1"/>
      </w:pPr>
      <w:r>
        <w:rPr>
          <w:rFonts w:ascii="Arial" w:hAnsi="Arial"/>
        </w:rPr>
        <w:t>3. Activities Provided Without Charge</w:t>
      </w:r>
    </w:p>
    <w:p>
      <w:r>
        <w:rPr>
          <w:rFonts w:ascii="Arial" w:hAnsi="Arial"/>
        </w:rPr>
        <w:t>There will be no charge for:</w:t>
      </w:r>
    </w:p>
    <w:p>
      <w:pPr>
        <w:spacing w:after="40"/>
        <w:ind w:left="317" w:hanging="202"/>
      </w:pPr>
      <w:r>
        <w:rPr>
          <w:rFonts w:ascii="Arial" w:hAnsi="Arial"/>
          <w:b/>
        </w:rPr>
        <w:t xml:space="preserve">• </w:t>
      </w:r>
      <w:r>
        <w:rPr>
          <w:rFonts w:ascii="Arial" w:hAnsi="Arial"/>
        </w:rPr>
        <w:t>education provided during school hours as part of the school curriculum;</w:t>
      </w:r>
    </w:p>
    <w:p>
      <w:pPr>
        <w:spacing w:after="40"/>
        <w:ind w:left="317" w:hanging="202"/>
      </w:pPr>
      <w:r>
        <w:rPr>
          <w:rFonts w:ascii="Arial" w:hAnsi="Arial"/>
          <w:b/>
        </w:rPr>
        <w:t xml:space="preserve">• </w:t>
      </w:r>
      <w:r>
        <w:rPr>
          <w:rFonts w:ascii="Arial" w:hAnsi="Arial"/>
        </w:rPr>
        <w:t>materials, books, instruments or equipment required for curriculum teaching, unless parents wish their child to own the finished product or item;</w:t>
      </w:r>
    </w:p>
    <w:p>
      <w:pPr>
        <w:spacing w:after="40"/>
        <w:ind w:left="317" w:hanging="202"/>
      </w:pPr>
      <w:r>
        <w:rPr>
          <w:rFonts w:ascii="Arial" w:hAnsi="Arial"/>
          <w:b/>
        </w:rPr>
        <w:t xml:space="preserve">• </w:t>
      </w:r>
      <w:r>
        <w:rPr>
          <w:rFonts w:ascii="Arial" w:hAnsi="Arial"/>
        </w:rPr>
        <w:t>education provided outside school hours where it is part of the National Curriculum or religious education;</w:t>
      </w:r>
    </w:p>
    <w:p>
      <w:pPr>
        <w:spacing w:after="40"/>
        <w:ind w:left="317" w:hanging="202"/>
      </w:pPr>
      <w:r>
        <w:rPr>
          <w:rFonts w:ascii="Arial" w:hAnsi="Arial"/>
          <w:b/>
        </w:rPr>
        <w:t xml:space="preserve">• </w:t>
      </w:r>
      <w:r>
        <w:rPr>
          <w:rFonts w:ascii="Arial" w:hAnsi="Arial"/>
        </w:rPr>
        <w:t>transport provided by the school during school hours where this is necessary to enable pupils to participate in an educational activity;</w:t>
      </w:r>
    </w:p>
    <w:p>
      <w:pPr>
        <w:spacing w:after="40"/>
        <w:ind w:left="317" w:hanging="202"/>
      </w:pPr>
      <w:r>
        <w:rPr>
          <w:rFonts w:ascii="Arial" w:hAnsi="Arial"/>
          <w:b/>
        </w:rPr>
        <w:t xml:space="preserve">• </w:t>
      </w:r>
      <w:r>
        <w:rPr>
          <w:rFonts w:ascii="Arial" w:hAnsi="Arial"/>
        </w:rPr>
        <w:t>instrumental or vocal music tuition where this forms part of the curriculum or where legislation otherwise requires it to be provided without charge.</w:t>
      </w:r>
    </w:p>
    <w:p>
      <w:pPr>
        <w:pStyle w:val="Heading1"/>
      </w:pPr>
      <w:r>
        <w:rPr>
          <w:rFonts w:ascii="Arial" w:hAnsi="Arial"/>
        </w:rPr>
        <w:t>4. Voluntary Contributions</w:t>
      </w:r>
    </w:p>
    <w:p>
      <w:r>
        <w:rPr>
          <w:rFonts w:ascii="Arial" w:hAnsi="Arial"/>
        </w:rPr>
        <w:t>From time to time, St Mary’s may ask parents and carers to make a voluntary contribution towards the cost of activities such as educational visits, visitors, workshops, performances or other enrichment opportunities.</w:t>
      </w:r>
    </w:p>
    <w:p>
      <w:r>
        <w:rPr>
          <w:rFonts w:ascii="Arial" w:hAnsi="Arial"/>
        </w:rPr>
        <w:t>Any request for a contribution will make clear that:</w:t>
      </w:r>
    </w:p>
    <w:p>
      <w:pPr>
        <w:spacing w:after="40"/>
        <w:ind w:left="317" w:hanging="202"/>
      </w:pPr>
      <w:r>
        <w:rPr>
          <w:rFonts w:ascii="Arial" w:hAnsi="Arial"/>
          <w:b/>
        </w:rPr>
        <w:t xml:space="preserve">• </w:t>
      </w:r>
      <w:r>
        <w:rPr>
          <w:rFonts w:ascii="Arial" w:hAnsi="Arial"/>
        </w:rPr>
        <w:t>the contribution is voluntary;</w:t>
      </w:r>
    </w:p>
    <w:p>
      <w:pPr>
        <w:spacing w:after="40"/>
        <w:ind w:left="317" w:hanging="202"/>
      </w:pPr>
      <w:r>
        <w:rPr>
          <w:rFonts w:ascii="Arial" w:hAnsi="Arial"/>
          <w:b/>
        </w:rPr>
        <w:t xml:space="preserve">• </w:t>
      </w:r>
      <w:r>
        <w:rPr>
          <w:rFonts w:ascii="Arial" w:hAnsi="Arial"/>
        </w:rPr>
        <w:t>there is no obligation to contribute;</w:t>
      </w:r>
    </w:p>
    <w:p>
      <w:pPr>
        <w:spacing w:after="40"/>
        <w:ind w:left="317" w:hanging="202"/>
      </w:pPr>
      <w:r>
        <w:rPr>
          <w:rFonts w:ascii="Arial" w:hAnsi="Arial"/>
          <w:b/>
        </w:rPr>
        <w:t xml:space="preserve">• </w:t>
      </w:r>
      <w:r>
        <w:rPr>
          <w:rFonts w:ascii="Arial" w:hAnsi="Arial"/>
        </w:rPr>
        <w:t>no pupil will be excluded from an activity or treated differently because their parent or carer is unable or chooses not to contribute.</w:t>
      </w:r>
    </w:p>
    <w:p>
      <w:r>
        <w:rPr>
          <w:rFonts w:ascii="Arial" w:hAnsi="Arial"/>
        </w:rPr>
        <w:t>Where an activity cannot be funded entirely from the school’s existing resources, voluntary contributions may be necessary for the activity to take place. If insufficient voluntary contributions are received, the school may need to amend or cancel the activity. Parents and carers will be informed where this is the case.</w:t>
      </w:r>
    </w:p>
    <w:p>
      <w:pPr>
        <w:pStyle w:val="Heading1"/>
      </w:pPr>
      <w:r>
        <w:rPr>
          <w:rFonts w:ascii="Arial" w:hAnsi="Arial"/>
        </w:rPr>
        <w:t>5. Residential Visits</w:t>
      </w:r>
    </w:p>
    <w:p>
      <w:r>
        <w:rPr>
          <w:rFonts w:ascii="Arial" w:hAnsi="Arial"/>
        </w:rPr>
        <w:t>St Mary’s recognises the educational and personal value of residential experiences and aims to make these opportunities as accessible as possible.</w:t>
      </w:r>
    </w:p>
    <w:p>
      <w:r>
        <w:rPr>
          <w:rFonts w:ascii="Arial" w:hAnsi="Arial"/>
        </w:rPr>
        <w:t>Where the school organises a residential visit, parents and carers may be charged for board and lodging and other costs where charging is permitted by law.</w:t>
      </w:r>
    </w:p>
    <w:p>
      <w:r>
        <w:rPr>
          <w:rFonts w:ascii="Arial" w:hAnsi="Arial"/>
        </w:rPr>
        <w:t>The school will provide parents and carers with as much notice as reasonably possible of the expected cost. Wherever possible, families will be given the opportunity to spread payments over a period of time rather than being required to pay the full amount at once.</w:t>
      </w:r>
    </w:p>
    <w:p>
      <w:r>
        <w:rPr>
          <w:rFonts w:ascii="Arial" w:hAnsi="Arial"/>
        </w:rPr>
        <w:t>Families who may experience difficulty meeting the cost of a residential visit are encouraged to contact the Headteacher in confidence. Financial support may be available in accordance with the remission arrangements set out below.</w:t>
      </w:r>
    </w:p>
    <w:p>
      <w:pPr>
        <w:pStyle w:val="Heading1"/>
      </w:pPr>
      <w:r>
        <w:rPr>
          <w:rFonts w:ascii="Arial" w:hAnsi="Arial"/>
        </w:rPr>
        <w:t>6. Music Tuition</w:t>
      </w:r>
    </w:p>
    <w:p>
      <w:r>
        <w:rPr>
          <w:rFonts w:ascii="Arial" w:hAnsi="Arial"/>
        </w:rPr>
        <w:t>Where instrumental or vocal tuition is an essential part of the curriculum or is otherwise required to be provided free of charge, no charge will be made.</w:t>
      </w:r>
    </w:p>
    <w:p>
      <w:r>
        <w:rPr>
          <w:rFonts w:ascii="Arial" w:hAnsi="Arial"/>
        </w:rPr>
        <w:t>St Mary’s may also facilitate optional instrumental or vocal music tuition provided by an external music provider at the request of parents or carers.</w:t>
      </w:r>
    </w:p>
    <w:p>
      <w:r>
        <w:rPr>
          <w:rFonts w:ascii="Arial" w:hAnsi="Arial"/>
        </w:rPr>
        <w:t>Where this tuition is optional and chargeable, parents and carers will be informed of the cost and payment arrangements. Charges for externally provided optional music tuition will normally be paid to the relevant music provider in accordance with their arrangements.</w:t>
      </w:r>
    </w:p>
    <w:p>
      <w:pPr>
        <w:pStyle w:val="Heading1"/>
      </w:pPr>
      <w:r>
        <w:rPr>
          <w:rFonts w:ascii="Arial" w:hAnsi="Arial"/>
        </w:rPr>
        <w:t>7. Optional Extras</w:t>
      </w:r>
    </w:p>
    <w:p>
      <w:r>
        <w:rPr>
          <w:rFonts w:ascii="Arial" w:hAnsi="Arial"/>
        </w:rPr>
        <w:t>Where the school offers an activity which is an optional extra and a charge is legally permitted, parents and carers will be informed of the cost before agreeing for their child to participate.</w:t>
      </w:r>
    </w:p>
    <w:p>
      <w:r>
        <w:rPr>
          <w:rFonts w:ascii="Arial" w:hAnsi="Arial"/>
        </w:rPr>
        <w:t>Any charge made by the school will not exceed the actual cost of providing the activity to the pupils participating.</w:t>
      </w:r>
    </w:p>
    <w:p>
      <w:r>
        <w:rPr>
          <w:rFonts w:ascii="Arial" w:hAnsi="Arial"/>
        </w:rPr>
        <w:t>Participation in a chargeable optional activity will be a matter of parental choice.</w:t>
      </w:r>
    </w:p>
    <w:p>
      <w:pPr>
        <w:pStyle w:val="Heading1"/>
      </w:pPr>
      <w:r>
        <w:rPr>
          <w:rFonts w:ascii="Arial" w:hAnsi="Arial"/>
        </w:rPr>
        <w:t>8. Remissions and Financial Support</w:t>
      </w:r>
    </w:p>
    <w:p>
      <w:r>
        <w:rPr>
          <w:rFonts w:ascii="Arial" w:hAnsi="Arial"/>
        </w:rPr>
        <w:t>St Mary’s RC Primary School recognises that some families may require financial support to enable their child to participate fully in school activities and residential experiences.</w:t>
      </w:r>
    </w:p>
    <w:p>
      <w:r>
        <w:rPr>
          <w:rFonts w:ascii="Arial" w:hAnsi="Arial"/>
        </w:rPr>
        <w:t>Where appropriate, the school may provide full or partial financial support towards the cost of a residential visit or other chargeable activity. This may include support for pupils eligible for Pupil Premium and other pupils or families experiencing financial hardship or particular vulnerability.</w:t>
      </w:r>
    </w:p>
    <w:p>
      <w:r>
        <w:rPr>
          <w:rFonts w:ascii="Arial" w:hAnsi="Arial"/>
        </w:rPr>
        <w:t>Support will be considered sensitively and confidentially on an individual basis by the Headteacher, taking account of:</w:t>
      </w:r>
    </w:p>
    <w:p>
      <w:pPr>
        <w:spacing w:after="40"/>
        <w:ind w:left="317" w:hanging="202"/>
      </w:pPr>
      <w:r>
        <w:rPr>
          <w:rFonts w:ascii="Arial" w:hAnsi="Arial"/>
          <w:b/>
        </w:rPr>
        <w:t xml:space="preserve">• </w:t>
      </w:r>
      <w:r>
        <w:rPr>
          <w:rFonts w:ascii="Arial" w:hAnsi="Arial"/>
        </w:rPr>
        <w:t>the individual circumstances of the pupil and family;</w:t>
      </w:r>
    </w:p>
    <w:p>
      <w:pPr>
        <w:spacing w:after="40"/>
        <w:ind w:left="317" w:hanging="202"/>
      </w:pPr>
      <w:r>
        <w:rPr>
          <w:rFonts w:ascii="Arial" w:hAnsi="Arial"/>
          <w:b/>
        </w:rPr>
        <w:t xml:space="preserve">• </w:t>
      </w:r>
      <w:r>
        <w:rPr>
          <w:rFonts w:ascii="Arial" w:hAnsi="Arial"/>
        </w:rPr>
        <w:t>the nature and educational value of the activity;</w:t>
      </w:r>
    </w:p>
    <w:p>
      <w:pPr>
        <w:spacing w:after="40"/>
        <w:ind w:left="317" w:hanging="202"/>
      </w:pPr>
      <w:r>
        <w:rPr>
          <w:rFonts w:ascii="Arial" w:hAnsi="Arial"/>
          <w:b/>
        </w:rPr>
        <w:t xml:space="preserve">• </w:t>
      </w:r>
      <w:r>
        <w:rPr>
          <w:rFonts w:ascii="Arial" w:hAnsi="Arial"/>
        </w:rPr>
        <w:t>any statutory entitlement to remission;</w:t>
      </w:r>
    </w:p>
    <w:p>
      <w:pPr>
        <w:spacing w:after="40"/>
        <w:ind w:left="317" w:hanging="202"/>
      </w:pPr>
      <w:r>
        <w:rPr>
          <w:rFonts w:ascii="Arial" w:hAnsi="Arial"/>
          <w:b/>
        </w:rPr>
        <w:t xml:space="preserve">• </w:t>
      </w:r>
      <w:r>
        <w:rPr>
          <w:rFonts w:ascii="Arial" w:hAnsi="Arial"/>
        </w:rPr>
        <w:t>funding available to the school, including Pupil Premium funding where its use is appropriate.</w:t>
      </w:r>
    </w:p>
    <w:p>
      <w:r>
        <w:rPr>
          <w:rFonts w:ascii="Arial" w:hAnsi="Arial"/>
        </w:rPr>
        <w:t>Where statutory remission arrangements apply, the school will ensure that eligible families are not charged for costs which must be remitted in accordance with current legislation and Department for Education guidance.</w:t>
      </w:r>
    </w:p>
    <w:p>
      <w:r>
        <w:rPr>
          <w:rFonts w:ascii="Arial" w:hAnsi="Arial"/>
        </w:rPr>
        <w:t>Parents and carers who are concerned about the cost of an activity are encouraged to contact the Headteacher. Requests for support will be treated sensitively and confidentially.</w:t>
      </w:r>
    </w:p>
    <w:p>
      <w:pPr>
        <w:pStyle w:val="Heading1"/>
      </w:pPr>
      <w:r>
        <w:rPr>
          <w:rFonts w:ascii="Arial" w:hAnsi="Arial"/>
        </w:rPr>
        <w:t>9. Damage to or Loss of School Property</w:t>
      </w:r>
    </w:p>
    <w:p>
      <w:r>
        <w:rPr>
          <w:rFonts w:ascii="Arial" w:hAnsi="Arial"/>
        </w:rPr>
        <w:t>The school reserves the right to seek a contribution towards the cost of repair or replacement where school property or equipment has been deliberately damaged, defaced or lost as a result of a pupil's behaviour.</w:t>
      </w:r>
    </w:p>
    <w:p>
      <w:r>
        <w:rPr>
          <w:rFonts w:ascii="Arial" w:hAnsi="Arial"/>
        </w:rPr>
        <w:t>Any request for payment will be considered on an individual basis and will take account of the circumstances of the incident, the pupil's age and needs, and the family's circumstances. Any amount requested will be reasonable and proportionate to the actual cost of repair or replacement.</w:t>
      </w:r>
    </w:p>
    <w:p>
      <w:pPr>
        <w:pStyle w:val="Heading1"/>
      </w:pPr>
      <w:r>
        <w:rPr>
          <w:rFonts w:ascii="Arial" w:hAnsi="Arial"/>
        </w:rPr>
        <w:t>10. Monitoring and Review</w:t>
      </w:r>
    </w:p>
    <w:p>
      <w:r>
        <w:rPr>
          <w:rFonts w:ascii="Arial" w:hAnsi="Arial"/>
        </w:rPr>
        <w:t>The Headteacher and Governing Board will ensure that charges and requests for voluntary contributions are made in accordance with this policy.</w:t>
      </w:r>
    </w:p>
    <w:p>
      <w:r>
        <w:rPr>
          <w:rFonts w:ascii="Arial" w:hAnsi="Arial"/>
        </w:rPr>
        <w:t>The policy will be reviewed annually, or sooner where there are changes to relevant legislation or Department for Education guidance.</w:t>
      </w:r>
    </w:p>
    <w:p/>
    <w:p>
      <w:r>
        <w:rPr>
          <w:rFonts w:ascii="Arial" w:hAnsi="Arial"/>
          <w:b/>
        </w:rPr>
        <w:t xml:space="preserve">Approved by the Governing Board: </w:t>
      </w:r>
      <w:r>
        <w:rPr>
          <w:rFonts w:ascii="Arial" w:hAnsi="Arial"/>
        </w:rPr>
      </w:r>
    </w:p>
    <w:p>
      <w:r>
        <w:rPr>
          <w:rFonts w:ascii="Arial" w:hAnsi="Arial"/>
          <w:b/>
        </w:rPr>
        <w:t xml:space="preserve">Date approved: </w:t>
      </w:r>
      <w:r>
        <w:rPr>
          <w:rFonts w:ascii="Arial" w:hAnsi="Arial"/>
        </w:rPr>
      </w:r>
    </w:p>
    <w:p>
      <w:r>
        <w:rPr>
          <w:rFonts w:ascii="Arial" w:hAnsi="Arial"/>
          <w:b/>
        </w:rPr>
        <w:t xml:space="preserve">Review date: </w:t>
      </w:r>
      <w:r>
        <w:rPr>
          <w:rFonts w:ascii="Arial" w:hAnsi="Arial"/>
        </w:rPr>
        <w:t>September 2027</w:t>
      </w:r>
    </w:p>
    <w:sectPr w:rsidR="003077A6" w:rsidSect="003077A6">
      <w:headerReference w:type="default" r:id="rId6"/>
      <w:pgSz w:w="11906" w:h="16838"/>
      <w:pgMar w:top="2232" w:right="1080" w:bottom="936"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FBC3D" w14:textId="77777777" w:rsidR="003077A6" w:rsidRDefault="003077A6" w:rsidP="003077A6">
      <w:pPr>
        <w:spacing w:after="0" w:line="240" w:lineRule="auto"/>
      </w:pPr>
      <w:r>
        <w:separator/>
      </w:r>
    </w:p>
  </w:endnote>
  <w:endnote w:type="continuationSeparator" w:id="0">
    <w:p w14:paraId="7CE25A94" w14:textId="77777777" w:rsidR="003077A6" w:rsidRDefault="003077A6" w:rsidP="00307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6145B" w14:textId="77777777" w:rsidR="003077A6" w:rsidRDefault="003077A6" w:rsidP="003077A6">
      <w:pPr>
        <w:spacing w:after="0" w:line="240" w:lineRule="auto"/>
      </w:pPr>
      <w:r>
        <w:separator/>
      </w:r>
    </w:p>
  </w:footnote>
  <w:footnote w:type="continuationSeparator" w:id="0">
    <w:p w14:paraId="35396BAF" w14:textId="77777777" w:rsidR="003077A6" w:rsidRDefault="003077A6" w:rsidP="003077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6C69C" w14:textId="58DC2B7D" w:rsidR="003077A6" w:rsidRPr="003077A6" w:rsidRDefault="003077A6" w:rsidP="003077A6">
    <w:pPr>
      <w:pStyle w:val="Header"/>
      <w:jc w:val="center"/>
    </w:pPr>
    <w:r w:rsidRPr="003077A6">
      <w:drawing>
        <wp:inline distT="0" distB="0" distL="0" distR="0" wp14:anchorId="117D4530" wp14:editId="6915A545">
          <wp:extent cx="5731510" cy="886460"/>
          <wp:effectExtent l="0" t="0" r="2540" b="8890"/>
          <wp:docPr id="2" name="Picture 1">
            <a:extLst xmlns:a="http://schemas.openxmlformats.org/drawingml/2006/main">
              <a:ext uri="{FF2B5EF4-FFF2-40B4-BE49-F238E27FC236}">
                <a16:creationId xmlns:a16="http://schemas.microsoft.com/office/drawing/2014/main" id="{D034041E-7492-F4A5-4065-97399CE6FB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034041E-7492-F4A5-4065-97399CE6FB14}"/>
                      </a:ext>
                    </a:extLst>
                  </pic:cNvPr>
                  <pic:cNvPicPr>
                    <a:picLocks noChangeAspect="1"/>
                  </pic:cNvPicPr>
                </pic:nvPicPr>
                <pic:blipFill>
                  <a:blip r:embed="rId1">
                    <a:extLst>
                      <a:ext uri="{28A0092B-C50C-407E-A947-70E740481C1C}">
                        <a14:useLocalDpi xmlns:a14="http://schemas.microsoft.com/office/drawing/2010/main" val="0"/>
                      </a:ext>
                    </a:extLst>
                  </a:blip>
                  <a:srcRect b="66803"/>
                  <a:stretch/>
                </pic:blipFill>
                <pic:spPr>
                  <a:xfrm>
                    <a:off x="0" y="0"/>
                    <a:ext cx="5731510" cy="886460"/>
                  </a:xfrm>
                  <a:prstGeom prst="rect">
                    <a:avLst/>
                  </a:prstGeom>
                </pic:spPr>
              </pic:pic>
            </a:graphicData>
          </a:graphic>
        </wp:inline>
      </w:drawing>
    </w:r>
  </w:p>
  <w:p w14:paraId="0D1E94C0" w14:textId="77777777" w:rsidR="003077A6" w:rsidRDefault="003077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7A6"/>
    <w:rsid w:val="002555E4"/>
    <w:rsid w:val="002A63AD"/>
    <w:rsid w:val="00307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E9C9D"/>
  <w15:chartTrackingRefBased/>
  <w15:docId w15:val="{848A996A-602D-4BB9-BFD9-08324B71E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0"/>
    </w:pPr>
    <w:rPr>
      <w:rFonts w:ascii="Arial" w:hAnsi="Arial"/>
      <w:sz w:val="21"/>
    </w:rPr>
  </w:style>
  <w:style w:type="paragraph" w:styleId="Heading1">
    <w:name w:val="heading 1"/>
    <w:basedOn w:val="Normal"/>
    <w:next w:val="Normal"/>
    <w:link w:val="Heading1Char"/>
    <w:uiPriority w:val="9"/>
    <w:qFormat/>
    <w:rsid w:val="003077A6"/>
    <w:pPr>
      <w:keepNext/>
      <w:keepLines/>
      <w:spacing w:before="200" w:after="80"/>
      <w:outlineLvl w:val="0"/>
    </w:pPr>
    <w:rPr>
      <w:rFonts w:asciiTheme="majorHAnsi" w:eastAsiaTheme="majorEastAsia" w:hAnsiTheme="majorHAnsi" w:cstheme="majorBidi" w:ascii="Arial" w:hAnsi="Arial"/>
      <w:b/>
      <w:color w:val="0F4761" w:themeColor="accent1" w:themeShade="BF"/>
      <w:sz w:val="26"/>
      <w:szCs w:val="40"/>
    </w:rPr>
  </w:style>
  <w:style w:type="paragraph" w:styleId="Heading2">
    <w:name w:val="heading 2"/>
    <w:basedOn w:val="Normal"/>
    <w:next w:val="Normal"/>
    <w:link w:val="Heading2Char"/>
    <w:uiPriority w:val="9"/>
    <w:semiHidden/>
    <w:unhideWhenUsed/>
    <w:qFormat/>
    <w:rsid w:val="003077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77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77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77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77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77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77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77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7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77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77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77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77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77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77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77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77A6"/>
    <w:rPr>
      <w:rFonts w:eastAsiaTheme="majorEastAsia" w:cstheme="majorBidi"/>
      <w:color w:val="272727" w:themeColor="text1" w:themeTint="D8"/>
    </w:rPr>
  </w:style>
  <w:style w:type="paragraph" w:styleId="Title">
    <w:name w:val="Title"/>
    <w:basedOn w:val="Normal"/>
    <w:next w:val="Normal"/>
    <w:link w:val="TitleChar"/>
    <w:uiPriority w:val="10"/>
    <w:qFormat/>
    <w:rsid w:val="003077A6"/>
    <w:pPr>
      <w:spacing w:after="80" w:line="240" w:lineRule="auto"/>
      <w:contextualSpacing/>
    </w:pPr>
    <w:rPr>
      <w:rFonts w:asciiTheme="majorHAnsi" w:eastAsiaTheme="majorEastAsia" w:hAnsiTheme="majorHAnsi" w:cstheme="majorBidi" w:ascii="Arial" w:hAnsi="Arial"/>
      <w:b/>
      <w:spacing w:val="-10"/>
      <w:kern w:val="28"/>
      <w:sz w:val="36"/>
      <w:szCs w:val="56"/>
    </w:rPr>
  </w:style>
  <w:style w:type="character" w:customStyle="1" w:styleId="TitleChar">
    <w:name w:val="Title Char"/>
    <w:basedOn w:val="DefaultParagraphFont"/>
    <w:link w:val="Title"/>
    <w:uiPriority w:val="10"/>
    <w:rsid w:val="003077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77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77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77A6"/>
    <w:pPr>
      <w:spacing w:before="160"/>
      <w:jc w:val="center"/>
    </w:pPr>
    <w:rPr>
      <w:i/>
      <w:iCs/>
      <w:color w:val="404040" w:themeColor="text1" w:themeTint="BF"/>
    </w:rPr>
  </w:style>
  <w:style w:type="character" w:customStyle="1" w:styleId="QuoteChar">
    <w:name w:val="Quote Char"/>
    <w:basedOn w:val="DefaultParagraphFont"/>
    <w:link w:val="Quote"/>
    <w:uiPriority w:val="29"/>
    <w:rsid w:val="003077A6"/>
    <w:rPr>
      <w:i/>
      <w:iCs/>
      <w:color w:val="404040" w:themeColor="text1" w:themeTint="BF"/>
    </w:rPr>
  </w:style>
  <w:style w:type="paragraph" w:styleId="ListParagraph">
    <w:name w:val="List Paragraph"/>
    <w:basedOn w:val="Normal"/>
    <w:uiPriority w:val="34"/>
    <w:qFormat/>
    <w:rsid w:val="003077A6"/>
    <w:pPr>
      <w:ind w:left="720"/>
      <w:contextualSpacing/>
    </w:pPr>
  </w:style>
  <w:style w:type="character" w:styleId="IntenseEmphasis">
    <w:name w:val="Intense Emphasis"/>
    <w:basedOn w:val="DefaultParagraphFont"/>
    <w:uiPriority w:val="21"/>
    <w:qFormat/>
    <w:rsid w:val="003077A6"/>
    <w:rPr>
      <w:i/>
      <w:iCs/>
      <w:color w:val="0F4761" w:themeColor="accent1" w:themeShade="BF"/>
    </w:rPr>
  </w:style>
  <w:style w:type="paragraph" w:styleId="IntenseQuote">
    <w:name w:val="Intense Quote"/>
    <w:basedOn w:val="Normal"/>
    <w:next w:val="Normal"/>
    <w:link w:val="IntenseQuoteChar"/>
    <w:uiPriority w:val="30"/>
    <w:qFormat/>
    <w:rsid w:val="003077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77A6"/>
    <w:rPr>
      <w:i/>
      <w:iCs/>
      <w:color w:val="0F4761" w:themeColor="accent1" w:themeShade="BF"/>
    </w:rPr>
  </w:style>
  <w:style w:type="character" w:styleId="IntenseReference">
    <w:name w:val="Intense Reference"/>
    <w:basedOn w:val="DefaultParagraphFont"/>
    <w:uiPriority w:val="32"/>
    <w:qFormat/>
    <w:rsid w:val="003077A6"/>
    <w:rPr>
      <w:b/>
      <w:bCs/>
      <w:smallCaps/>
      <w:color w:val="0F4761" w:themeColor="accent1" w:themeShade="BF"/>
      <w:spacing w:val="5"/>
    </w:rPr>
  </w:style>
  <w:style w:type="paragraph" w:styleId="Header">
    <w:name w:val="header"/>
    <w:basedOn w:val="Normal"/>
    <w:link w:val="HeaderChar"/>
    <w:uiPriority w:val="99"/>
    <w:unhideWhenUsed/>
    <w:rsid w:val="003077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7A6"/>
  </w:style>
  <w:style w:type="paragraph" w:styleId="Footer">
    <w:name w:val="footer"/>
    <w:basedOn w:val="Normal"/>
    <w:link w:val="FooterChar"/>
    <w:uiPriority w:val="99"/>
    <w:unhideWhenUsed/>
    <w:rsid w:val="003077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7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353338">
      <w:bodyDiv w:val="1"/>
      <w:marLeft w:val="0"/>
      <w:marRight w:val="0"/>
      <w:marTop w:val="0"/>
      <w:marBottom w:val="0"/>
      <w:divBdr>
        <w:top w:val="none" w:sz="0" w:space="0" w:color="auto"/>
        <w:left w:val="none" w:sz="0" w:space="0" w:color="auto"/>
        <w:bottom w:val="none" w:sz="0" w:space="0" w:color="auto"/>
        <w:right w:val="none" w:sz="0" w:space="0" w:color="auto"/>
      </w:divBdr>
    </w:div>
    <w:div w:id="141539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145</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6065, head</dc:creator>
  <cp:keywords/>
  <dc:description/>
  <cp:lastModifiedBy>6065, head</cp:lastModifiedBy>
  <cp:revision>1</cp:revision>
  <dcterms:created xsi:type="dcterms:W3CDTF">2026-08-28T10:46:00Z</dcterms:created>
  <dcterms:modified xsi:type="dcterms:W3CDTF">2026-08-28T14:25:00Z</dcterms:modified>
</cp:coreProperties>
</file>