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b/>
          <w:color w:val="D6A84B"/>
          <w:sz w:val="16"/>
        </w:rPr>
        <w:t>ST MARY’S RC PRIMARY SCHOOL</w:t>
      </w:r>
    </w:p>
    <w:p>
      <w:pPr>
        <w:pStyle w:val="Title"/>
        <w:spacing w:after="80"/>
      </w:pPr>
      <w:r>
        <w:t>Geography Progression</w:t>
      </w:r>
    </w:p>
    <w:p>
      <w:pPr>
        <w:spacing w:after="160"/>
      </w:pPr>
      <w:r>
        <w:rPr>
          <w:i/>
          <w:color w:val="687386"/>
          <w:sz w:val="21"/>
        </w:rPr>
        <w:t>Substantive and disciplinary knowledge • Years 1–6 • Cycles A–C</w:t>
      </w:r>
    </w:p>
    <w:tbl>
      <w:tblPr>
        <w:tblStyle w:val="TableGrid"/>
        <w:tblW w:type="auto" w:w="0"/>
        <w:tblLook w:firstColumn="1" w:firstRow="1" w:lastColumn="0" w:lastRow="0" w:noHBand="0" w:noVBand="1" w:val="04A0"/>
      </w:tblPr>
      <w:tblGrid>
        <w:gridCol w:w="3413"/>
        <w:gridCol w:w="3413"/>
        <w:gridCol w:w="3413"/>
      </w:tblGrid>
      <w:tr>
        <w:trPr>
          <w:cantSplit/>
        </w:trPr>
        <w:tc>
          <w:tcPr>
            <w:tcW w:type="dxa" w:w="3413"/>
            <w:vAlign w:val="center"/>
            <w:tcMar>
              <w:top w:w="65" w:type="dxa"/>
              <w:start w:w="75" w:type="dxa"/>
              <w:bottom w:w="65" w:type="dxa"/>
              <w:end w:w="75" w:type="dxa"/>
            </w:tcMar>
            <w:shd w:fill="2B7A78"/>
          </w:tcPr>
          <w:p>
            <w:pPr>
              <w:spacing w:after="0" w:line="240" w:lineRule="auto"/>
              <w:jc w:val="center"/>
            </w:pPr>
            <w:r/>
            <w:r>
              <w:rPr>
                <w:rFonts w:ascii="Aptos" w:hAnsi="Aptos"/>
                <w:b/>
                <w:color w:val="FFFFFF"/>
                <w:sz w:val="21"/>
              </w:rPr>
              <w:t>SUBSTANTIVE</w:t>
              <w:br/>
              <w:t>Know places and processes</w:t>
            </w:r>
          </w:p>
        </w:tc>
        <w:tc>
          <w:tcPr>
            <w:tcW w:type="dxa" w:w="3413"/>
            <w:vAlign w:val="center"/>
            <w:tcMar>
              <w:top w:w="65" w:type="dxa"/>
              <w:start w:w="75" w:type="dxa"/>
              <w:bottom w:w="65" w:type="dxa"/>
              <w:end w:w="75" w:type="dxa"/>
            </w:tcMar>
            <w:shd w:fill="7A1F3D"/>
          </w:tcPr>
          <w:p>
            <w:pPr>
              <w:spacing w:after="0" w:line="240" w:lineRule="auto"/>
              <w:jc w:val="center"/>
            </w:pPr>
            <w:r/>
            <w:r>
              <w:rPr>
                <w:rFonts w:ascii="Aptos" w:hAnsi="Aptos"/>
                <w:b/>
                <w:color w:val="FFFFFF"/>
                <w:sz w:val="21"/>
              </w:rPr>
              <w:t>DISCIPLINARY</w:t>
              <w:br/>
              <w:t>Think geographically</w:t>
            </w:r>
          </w:p>
        </w:tc>
        <w:tc>
          <w:tcPr>
            <w:tcW w:type="dxa" w:w="3413"/>
            <w:vAlign w:val="center"/>
            <w:tcMar>
              <w:top w:w="65" w:type="dxa"/>
              <w:start w:w="75" w:type="dxa"/>
              <w:bottom w:w="65" w:type="dxa"/>
              <w:end w:w="75" w:type="dxa"/>
            </w:tcMar>
            <w:shd w:fill="3C78A8"/>
          </w:tcPr>
          <w:p>
            <w:pPr>
              <w:spacing w:after="0" w:line="240" w:lineRule="auto"/>
              <w:jc w:val="center"/>
            </w:pPr>
            <w:r/>
            <w:r>
              <w:rPr>
                <w:rFonts w:ascii="Aptos" w:hAnsi="Aptos"/>
                <w:b/>
                <w:color w:val="FFFFFF"/>
                <w:sz w:val="21"/>
              </w:rPr>
              <w:t>APPLICATION</w:t>
              <w:br/>
              <w:t>Investigate and explain</w:t>
            </w:r>
          </w:p>
        </w:tc>
      </w:tr>
    </w:tbl>
    <w:p/>
    <w:tbl>
      <w:tblPr>
        <w:tblStyle w:val="TableGrid"/>
        <w:tblW w:type="auto" w:w="0"/>
        <w:tblLayout w:type="fixed"/>
        <w:tblLook w:firstColumn="1" w:firstRow="1" w:lastColumn="0" w:lastRow="0" w:noHBand="0" w:noVBand="1" w:val="04A0"/>
      </w:tblPr>
      <w:tblGrid>
        <w:gridCol w:w="5119"/>
        <w:gridCol w:w="5119"/>
      </w:tblGrid>
      <w:tr>
        <w:trPr>
          <w:cantSplit/>
        </w:trPr>
        <w:tc>
          <w:tcPr>
            <w:tcW w:type="dxa" w:w="173"/>
            <w:shd w:fill="D6A84B"/>
            <w:vAlign w:val="center"/>
            <w:tcMar>
              <w:top w:w="65" w:type="dxa"/>
              <w:start w:w="75" w:type="dxa"/>
              <w:bottom w:w="65" w:type="dxa"/>
              <w:end w:w="75" w:type="dxa"/>
            </w:tcMar>
          </w:tcPr>
          <w:p>
            <w:pPr>
              <w:spacing w:after="0" w:line="240" w:lineRule="auto"/>
            </w:pPr>
            <w:r/>
            <w:r>
              <w:rPr>
                <w:rFonts w:ascii="Aptos" w:hAnsi="Aptos"/>
                <w:b w:val="0"/>
                <w:color w:val="FFFFFF"/>
                <w:sz w:val="2"/>
              </w:rPr>
            </w:r>
          </w:p>
        </w:tc>
        <w:tc>
          <w:tcPr>
            <w:tcW w:type="dxa" w:w="9864"/>
            <w:shd w:fill="FFF4D6"/>
            <w:tcMar>
              <w:top w:w="85" w:type="dxa"/>
              <w:start w:w="105" w:type="dxa"/>
              <w:bottom w:w="85" w:type="dxa"/>
              <w:end w:w="105" w:type="dxa"/>
            </w:tcMar>
            <w:vAlign w:val="center"/>
          </w:tcPr>
          <w:p>
            <w:pPr>
              <w:spacing w:after="0"/>
            </w:pPr>
            <w:r/>
            <w:r>
              <w:rPr>
                <w:b/>
                <w:color w:val="D6A84B"/>
                <w:sz w:val="18"/>
              </w:rPr>
              <w:t xml:space="preserve">Our curriculum promise  </w:t>
            </w:r>
            <w:r>
              <w:rPr>
                <w:color w:val="263238"/>
                <w:sz w:val="17"/>
              </w:rPr>
              <w:t>Rooted in love, inspired by faith in action and designed to help every child learn to thrive. Geography helps pupils understand their place in Chipping and an interconnected world, investigate physical and human processes, value human dignity and care responsibly for our common home.</w:t>
            </w:r>
          </w:p>
        </w:tc>
      </w:tr>
    </w:tbl>
    <w:p>
      <w:pPr>
        <w:spacing w:after="0" w:lineRule="exact" w:line="40"/>
      </w:pPr>
    </w:p>
    <w:tbl>
      <w:tblPr>
        <w:tblStyle w:val="TableGrid"/>
        <w:tblW w:type="auto" w:w="0"/>
        <w:jc w:val="center"/>
        <w:tblLayout w:type="fixed"/>
        <w:tblLook w:firstColumn="1" w:firstRow="1" w:lastColumn="0" w:lastRow="0" w:noHBand="0" w:noVBand="1" w:val="04A0"/>
      </w:tblPr>
      <w:tblGrid>
        <w:gridCol w:w="3413"/>
        <w:gridCol w:w="3413"/>
        <w:gridCol w:w="3413"/>
      </w:tblGrid>
      <w:tr>
        <w:trPr>
          <w:cantSplit/>
        </w:trPr>
        <w:tc>
          <w:tcPr>
            <w:tcW w:type="dxa" w:w="3168"/>
            <w:vAlign w:val="center"/>
            <w:tcMar>
              <w:top w:w="65" w:type="dxa"/>
              <w:start w:w="75" w:type="dxa"/>
              <w:bottom w:w="65" w:type="dxa"/>
              <w:end w:w="75" w:type="dxa"/>
            </w:tcMar>
            <w:shd w:fill="17365D"/>
          </w:tcPr>
          <w:p>
            <w:pPr>
              <w:spacing w:after="0" w:line="240" w:lineRule="auto"/>
              <w:jc w:val="center"/>
            </w:pPr>
            <w:r/>
            <w:r>
              <w:rPr>
                <w:rFonts w:ascii="Aptos" w:hAnsi="Aptos"/>
                <w:b/>
                <w:color w:val="FFFFFF"/>
                <w:sz w:val="16"/>
              </w:rPr>
              <w:t>Status</w:t>
            </w:r>
          </w:p>
        </w:tc>
        <w:tc>
          <w:tcPr>
            <w:tcW w:type="dxa" w:w="3456"/>
            <w:vAlign w:val="center"/>
            <w:tcMar>
              <w:top w:w="65" w:type="dxa"/>
              <w:start w:w="75" w:type="dxa"/>
              <w:bottom w:w="65" w:type="dxa"/>
              <w:end w:w="75" w:type="dxa"/>
            </w:tcMar>
            <w:shd w:fill="17365D"/>
          </w:tcPr>
          <w:p>
            <w:pPr>
              <w:spacing w:after="0" w:line="240" w:lineRule="auto"/>
              <w:jc w:val="center"/>
            </w:pPr>
            <w:r/>
            <w:r>
              <w:rPr>
                <w:rFonts w:ascii="Aptos" w:hAnsi="Aptos"/>
                <w:b/>
                <w:color w:val="FFFFFF"/>
                <w:sz w:val="16"/>
              </w:rPr>
              <w:t>Organisation</w:t>
            </w:r>
          </w:p>
        </w:tc>
        <w:tc>
          <w:tcPr>
            <w:tcW w:type="dxa" w:w="3456"/>
            <w:vAlign w:val="center"/>
            <w:tcMar>
              <w:top w:w="65" w:type="dxa"/>
              <w:start w:w="75" w:type="dxa"/>
              <w:bottom w:w="65" w:type="dxa"/>
              <w:end w:w="75" w:type="dxa"/>
            </w:tcMar>
            <w:shd w:fill="17365D"/>
          </w:tcPr>
          <w:p>
            <w:pPr>
              <w:spacing w:after="0" w:line="240" w:lineRule="auto"/>
              <w:jc w:val="center"/>
            </w:pPr>
            <w:r/>
            <w:r>
              <w:rPr>
                <w:rFonts w:ascii="Aptos" w:hAnsi="Aptos"/>
                <w:b/>
                <w:color w:val="FFFFFF"/>
                <w:sz w:val="16"/>
              </w:rPr>
              <w:t>Scope</w:t>
            </w:r>
          </w:p>
        </w:tc>
      </w:tr>
      <w:tr>
        <w:trPr>
          <w:cantSplit/>
        </w:trPr>
        <w:tc>
          <w:tcPr>
            <w:tcW w:type="dxa" w:w="3168"/>
            <w:vAlign w:val="center"/>
            <w:tcMar>
              <w:top w:w="65" w:type="dxa"/>
              <w:start w:w="75" w:type="dxa"/>
              <w:bottom w:w="65" w:type="dxa"/>
              <w:end w:w="75" w:type="dxa"/>
            </w:tcMar>
          </w:tcPr>
          <w:p>
            <w:pPr>
              <w:spacing w:after="0" w:line="240" w:lineRule="auto"/>
            </w:pPr>
            <w:r/>
            <w:r>
              <w:rPr>
                <w:rFonts w:ascii="Aptos" w:hAnsi="Aptos"/>
                <w:b w:val="0"/>
                <w:color w:val="263238"/>
                <w:sz w:val="16"/>
              </w:rPr>
              <w:t>Working progression and proposed overview</w:t>
            </w:r>
          </w:p>
        </w:tc>
        <w:tc>
          <w:tcPr>
            <w:tcW w:type="dxa" w:w="3456"/>
            <w:vAlign w:val="center"/>
            <w:tcMar>
              <w:top w:w="65" w:type="dxa"/>
              <w:start w:w="75" w:type="dxa"/>
              <w:bottom w:w="65" w:type="dxa"/>
              <w:end w:w="75" w:type="dxa"/>
            </w:tcMar>
          </w:tcPr>
          <w:p>
            <w:pPr>
              <w:spacing w:after="0" w:line="240" w:lineRule="auto"/>
            </w:pPr>
            <w:r/>
            <w:r>
              <w:rPr>
                <w:rFonts w:ascii="Aptos" w:hAnsi="Aptos"/>
                <w:b w:val="0"/>
                <w:color w:val="263238"/>
                <w:sz w:val="16"/>
              </w:rPr>
              <w:t>Mixed classes: Years 1/2/3 and Years 4/5/6</w:t>
            </w:r>
          </w:p>
        </w:tc>
        <w:tc>
          <w:tcPr>
            <w:tcW w:type="dxa" w:w="3456"/>
            <w:vAlign w:val="center"/>
            <w:tcMar>
              <w:top w:w="65" w:type="dxa"/>
              <w:start w:w="75" w:type="dxa"/>
              <w:bottom w:w="65" w:type="dxa"/>
              <w:end w:w="75" w:type="dxa"/>
            </w:tcMar>
          </w:tcPr>
          <w:p>
            <w:pPr>
              <w:spacing w:after="0" w:line="240" w:lineRule="auto"/>
            </w:pPr>
            <w:r/>
            <w:r>
              <w:rPr>
                <w:rFonts w:ascii="Aptos" w:hAnsi="Aptos"/>
                <w:b w:val="0"/>
                <w:color w:val="263238"/>
                <w:sz w:val="16"/>
              </w:rPr>
              <w:t>Years 1–6; EYFS intentionally pending</w:t>
            </w:r>
          </w:p>
        </w:tc>
      </w:tr>
    </w:tbl>
    <w:p>
      <w:pPr>
        <w:spacing w:after="0" w:lineRule="exact" w:line="40"/>
      </w:pPr>
    </w:p>
    <w:tbl>
      <w:tblPr>
        <w:tblStyle w:val="TableGrid"/>
        <w:tblW w:type="auto" w:w="0"/>
        <w:tblLayout w:type="fixed"/>
        <w:tblLook w:firstColumn="1" w:firstRow="1" w:lastColumn="0" w:lastRow="0" w:noHBand="0" w:noVBand="1" w:val="04A0"/>
      </w:tblPr>
      <w:tblGrid>
        <w:gridCol w:w="5119"/>
        <w:gridCol w:w="5119"/>
      </w:tblGrid>
      <w:tr>
        <w:trPr>
          <w:cantSplit/>
        </w:trPr>
        <w:tc>
          <w:tcPr>
            <w:tcW w:type="dxa" w:w="173"/>
            <w:shd w:fill="A33B3B"/>
            <w:vAlign w:val="center"/>
            <w:tcMar>
              <w:top w:w="65" w:type="dxa"/>
              <w:start w:w="75" w:type="dxa"/>
              <w:bottom w:w="65" w:type="dxa"/>
              <w:end w:w="75" w:type="dxa"/>
            </w:tcMar>
          </w:tcPr>
          <w:p>
            <w:pPr>
              <w:spacing w:after="0" w:line="240" w:lineRule="auto"/>
            </w:pPr>
            <w:r/>
            <w:r>
              <w:rPr>
                <w:rFonts w:ascii="Aptos" w:hAnsi="Aptos"/>
                <w:b w:val="0"/>
                <w:color w:val="FFFFFF"/>
                <w:sz w:val="2"/>
              </w:rPr>
            </w:r>
          </w:p>
        </w:tc>
        <w:tc>
          <w:tcPr>
            <w:tcW w:type="dxa" w:w="9864"/>
            <w:shd w:fill="FBEAEA"/>
            <w:tcMar>
              <w:top w:w="85" w:type="dxa"/>
              <w:start w:w="105" w:type="dxa"/>
              <w:bottom w:w="85" w:type="dxa"/>
              <w:end w:w="105" w:type="dxa"/>
            </w:tcMar>
            <w:vAlign w:val="center"/>
          </w:tcPr>
          <w:p>
            <w:pPr>
              <w:spacing w:after="0"/>
            </w:pPr>
            <w:r/>
            <w:r>
              <w:rPr>
                <w:b/>
                <w:color w:val="A33B3B"/>
                <w:sz w:val="18"/>
              </w:rPr>
              <w:t xml:space="preserve">Source alignment  </w:t>
            </w:r>
            <w:r>
              <w:rPr>
                <w:color w:val="263238"/>
                <w:sz w:val="17"/>
              </w:rPr>
              <w:t>Cycle A uses the Geography content already recorded in the 2026–27 whole-school overview. The legacy Y1/2, Y3/4 and Y5/6 labels have been realigned to the school’s actual mixed-age structure without inventing additional current-year units.</w:t>
            </w:r>
          </w:p>
        </w:tc>
      </w:tr>
    </w:tbl>
    <w:p>
      <w:pPr>
        <w:spacing w:after="0" w:lineRule="exact" w:line="40"/>
      </w:pPr>
    </w:p>
    <w:p>
      <w:r>
        <w:br w:type="page"/>
      </w:r>
    </w:p>
    <w:p>
      <w:pPr>
        <w:spacing w:after="40"/>
      </w:pPr>
      <w:r>
        <w:rPr>
          <w:b/>
          <w:color w:val="D6A84B"/>
          <w:sz w:val="16"/>
        </w:rPr>
        <w:t>1 • RATIONALE</w:t>
      </w:r>
    </w:p>
    <w:p>
      <w:pPr>
        <w:pStyle w:val="Title"/>
        <w:spacing w:after="80"/>
      </w:pPr>
      <w:r>
        <w:t>Purpose, scope and design principles</w:t>
      </w:r>
    </w:p>
    <w:p>
      <w:pPr>
        <w:pStyle w:val="Heading2"/>
      </w:pPr>
      <w:r>
        <w:t>Our intent for Geography</w:t>
      </w:r>
    </w:p>
    <w:p>
      <w:pPr>
        <w:pStyle w:val="ListBullet"/>
        <w:spacing w:after="40"/>
        <w:ind w:left="317" w:hanging="187"/>
      </w:pPr>
      <w:r>
        <w:t>Develop secure locational knowledge of Chipping, the United Kingdom and the wider world.</w:t>
      </w:r>
    </w:p>
    <w:p>
      <w:pPr>
        <w:pStyle w:val="ListBullet"/>
        <w:spacing w:after="40"/>
        <w:ind w:left="317" w:hanging="187"/>
      </w:pPr>
      <w:r>
        <w:t>Build connected understanding of places, physical and human processes, environments and interdependence.</w:t>
      </w:r>
    </w:p>
    <w:p>
      <w:pPr>
        <w:pStyle w:val="ListBullet"/>
        <w:spacing w:after="40"/>
        <w:ind w:left="317" w:hanging="187"/>
      </w:pPr>
      <w:r>
        <w:t>Teach pupils to use maps, globes, atlases, aerial images, digital mapping, data and first-hand fieldwork.</w:t>
      </w:r>
    </w:p>
    <w:p>
      <w:pPr>
        <w:pStyle w:val="ListBullet"/>
        <w:spacing w:after="40"/>
        <w:ind w:left="317" w:hanging="187"/>
      </w:pPr>
      <w:r>
        <w:t>Move from observation and description towards explanation, comparison, evaluation and responsible decision-making.</w:t>
      </w:r>
    </w:p>
    <w:p>
      <w:pPr>
        <w:pStyle w:val="ListBullet"/>
        <w:spacing w:after="40"/>
        <w:ind w:left="317" w:hanging="187"/>
      </w:pPr>
      <w:r>
        <w:t>Represent places and people accurately, avoiding stereotypes and recognising diverse experiences.</w:t>
      </w:r>
    </w:p>
    <w:p>
      <w:pPr>
        <w:pStyle w:val="ListBullet"/>
        <w:spacing w:after="40"/>
        <w:ind w:left="317" w:hanging="187"/>
      </w:pPr>
      <w:r>
        <w:t>Enable pupils to understand environmental change and act as informed, hopeful stewards of our common home.</w:t>
      </w:r>
    </w:p>
    <w:p>
      <w:pPr>
        <w:pStyle w:val="Heading2"/>
      </w:pPr>
      <w:r>
        <w:t>Implementation in mixed-age classes</w:t>
      </w:r>
    </w:p>
    <w:tbl>
      <w:tblPr>
        <w:tblStyle w:val="TableGrid"/>
        <w:tblW w:type="auto" w:w="0"/>
        <w:jc w:val="center"/>
        <w:tblLayout w:type="fixed"/>
        <w:tblLook w:firstColumn="1" w:firstRow="1" w:lastColumn="0" w:lastRow="0" w:noHBand="0" w:noVBand="1" w:val="04A0"/>
      </w:tblPr>
      <w:tblGrid>
        <w:gridCol w:w="3413"/>
        <w:gridCol w:w="3413"/>
        <w:gridCol w:w="3413"/>
      </w:tblGrid>
      <w:tr>
        <w:trPr>
          <w:cantSplit/>
        </w:trPr>
        <w:tc>
          <w:tcPr>
            <w:tcW w:type="dxa" w:w="3240"/>
            <w:vAlign w:val="center"/>
            <w:tcMar>
              <w:top w:w="65" w:type="dxa"/>
              <w:start w:w="75" w:type="dxa"/>
              <w:bottom w:w="65" w:type="dxa"/>
              <w:end w:w="75" w:type="dxa"/>
            </w:tcMar>
            <w:shd w:fill="17365D"/>
          </w:tcPr>
          <w:p>
            <w:pPr>
              <w:spacing w:after="0" w:line="240" w:lineRule="auto"/>
              <w:jc w:val="center"/>
            </w:pPr>
            <w:r/>
            <w:r>
              <w:rPr>
                <w:rFonts w:ascii="Aptos" w:hAnsi="Aptos"/>
                <w:b/>
                <w:color w:val="FFFFFF"/>
                <w:sz w:val="16"/>
              </w:rPr>
              <w:t>Shared enquiry</w:t>
            </w:r>
          </w:p>
        </w:tc>
        <w:tc>
          <w:tcPr>
            <w:tcW w:type="dxa" w:w="3456"/>
            <w:vAlign w:val="center"/>
            <w:tcMar>
              <w:top w:w="65" w:type="dxa"/>
              <w:start w:w="75" w:type="dxa"/>
              <w:bottom w:w="65" w:type="dxa"/>
              <w:end w:w="75" w:type="dxa"/>
            </w:tcMar>
            <w:shd w:fill="17365D"/>
          </w:tcPr>
          <w:p>
            <w:pPr>
              <w:spacing w:after="0" w:line="240" w:lineRule="auto"/>
              <w:jc w:val="center"/>
            </w:pPr>
            <w:r/>
            <w:r>
              <w:rPr>
                <w:rFonts w:ascii="Aptos" w:hAnsi="Aptos"/>
                <w:b/>
                <w:color w:val="FFFFFF"/>
                <w:sz w:val="16"/>
              </w:rPr>
              <w:t>Different year-group demand</w:t>
            </w:r>
          </w:p>
        </w:tc>
        <w:tc>
          <w:tcPr>
            <w:tcW w:type="dxa" w:w="3384"/>
            <w:vAlign w:val="center"/>
            <w:tcMar>
              <w:top w:w="65" w:type="dxa"/>
              <w:start w:w="75" w:type="dxa"/>
              <w:bottom w:w="65" w:type="dxa"/>
              <w:end w:w="75" w:type="dxa"/>
            </w:tcMar>
            <w:shd w:fill="17365D"/>
          </w:tcPr>
          <w:p>
            <w:pPr>
              <w:spacing w:after="0" w:line="240" w:lineRule="auto"/>
              <w:jc w:val="center"/>
            </w:pPr>
            <w:r/>
            <w:r>
              <w:rPr>
                <w:rFonts w:ascii="Aptos" w:hAnsi="Aptos"/>
                <w:b/>
                <w:color w:val="FFFFFF"/>
                <w:sz w:val="16"/>
              </w:rPr>
              <w:t>Fieldwork entitlement</w:t>
            </w:r>
          </w:p>
        </w:tc>
      </w:tr>
      <w:tr>
        <w:trPr>
          <w:cantSplit/>
        </w:trPr>
        <w:tc>
          <w:tcPr>
            <w:tcW w:type="dxa" w:w="3240"/>
            <w:vAlign w:val="center"/>
            <w:tcMar>
              <w:top w:w="65" w:type="dxa"/>
              <w:start w:w="75" w:type="dxa"/>
              <w:bottom w:w="65" w:type="dxa"/>
              <w:end w:w="75" w:type="dxa"/>
            </w:tcMar>
          </w:tcPr>
          <w:p>
            <w:pPr>
              <w:spacing w:after="0" w:line="240" w:lineRule="auto"/>
            </w:pPr>
            <w:r/>
            <w:r>
              <w:rPr>
                <w:rFonts w:ascii="Aptos" w:hAnsi="Aptos"/>
                <w:b w:val="0"/>
                <w:color w:val="263238"/>
                <w:sz w:val="16"/>
              </w:rPr>
              <w:t>One common place, process or question provides class coherence.</w:t>
            </w:r>
          </w:p>
        </w:tc>
        <w:tc>
          <w:tcPr>
            <w:tcW w:type="dxa" w:w="3456"/>
            <w:vAlign w:val="center"/>
            <w:tcMar>
              <w:top w:w="65" w:type="dxa"/>
              <w:start w:w="75" w:type="dxa"/>
              <w:bottom w:w="65" w:type="dxa"/>
              <w:end w:w="75" w:type="dxa"/>
            </w:tcMar>
          </w:tcPr>
          <w:p>
            <w:pPr>
              <w:spacing w:after="0" w:line="240" w:lineRule="auto"/>
            </w:pPr>
            <w:r/>
            <w:r>
              <w:rPr>
                <w:rFonts w:ascii="Aptos" w:hAnsi="Aptos"/>
                <w:b w:val="0"/>
                <w:color w:val="263238"/>
                <w:sz w:val="16"/>
              </w:rPr>
              <w:t>Location, scale, vocabulary, data, independence and explanation become progressively more demanding.</w:t>
            </w:r>
          </w:p>
        </w:tc>
        <w:tc>
          <w:tcPr>
            <w:tcW w:type="dxa" w:w="3384"/>
            <w:vAlign w:val="center"/>
            <w:tcMar>
              <w:top w:w="65" w:type="dxa"/>
              <w:start w:w="75" w:type="dxa"/>
              <w:bottom w:w="65" w:type="dxa"/>
              <w:end w:w="75" w:type="dxa"/>
            </w:tcMar>
          </w:tcPr>
          <w:p>
            <w:pPr>
              <w:spacing w:after="0" w:line="240" w:lineRule="auto"/>
            </w:pPr>
            <w:r/>
            <w:r>
              <w:rPr>
                <w:rFonts w:ascii="Aptos" w:hAnsi="Aptos"/>
                <w:b w:val="0"/>
                <w:color w:val="263238"/>
                <w:sz w:val="16"/>
              </w:rPr>
              <w:t>Every cycle includes purposeful observation, measurement, recording, analysis and communication.</w:t>
            </w:r>
          </w:p>
        </w:tc>
      </w:tr>
    </w:tbl>
    <w:p>
      <w:pPr>
        <w:spacing w:after="0" w:lineRule="exact" w:line="40"/>
      </w:pPr>
    </w:p>
    <w:tbl>
      <w:tblPr>
        <w:tblStyle w:val="TableGrid"/>
        <w:tblW w:type="auto" w:w="0"/>
        <w:tblLayout w:type="fixed"/>
        <w:tblLook w:firstColumn="1" w:firstRow="1" w:lastColumn="0" w:lastRow="0" w:noHBand="0" w:noVBand="1" w:val="04A0"/>
      </w:tblPr>
      <w:tblGrid>
        <w:gridCol w:w="5119"/>
        <w:gridCol w:w="5119"/>
      </w:tblGrid>
      <w:tr>
        <w:trPr>
          <w:cantSplit/>
        </w:trPr>
        <w:tc>
          <w:tcPr>
            <w:tcW w:type="dxa" w:w="173"/>
            <w:shd w:fill="3C78A8"/>
            <w:vAlign w:val="center"/>
            <w:tcMar>
              <w:top w:w="65" w:type="dxa"/>
              <w:start w:w="75" w:type="dxa"/>
              <w:bottom w:w="65" w:type="dxa"/>
              <w:end w:w="75" w:type="dxa"/>
            </w:tcMar>
          </w:tcPr>
          <w:p>
            <w:pPr>
              <w:spacing w:after="0" w:line="240" w:lineRule="auto"/>
            </w:pPr>
            <w:r/>
            <w:r>
              <w:rPr>
                <w:rFonts w:ascii="Aptos" w:hAnsi="Aptos"/>
                <w:b w:val="0"/>
                <w:color w:val="FFFFFF"/>
                <w:sz w:val="2"/>
              </w:rPr>
            </w:r>
          </w:p>
        </w:tc>
        <w:tc>
          <w:tcPr>
            <w:tcW w:type="dxa" w:w="9864"/>
            <w:shd w:fill="EAF2F8"/>
            <w:tcMar>
              <w:top w:w="85" w:type="dxa"/>
              <w:start w:w="105" w:type="dxa"/>
              <w:bottom w:w="85" w:type="dxa"/>
              <w:end w:w="105" w:type="dxa"/>
            </w:tcMar>
            <w:vAlign w:val="center"/>
          </w:tcPr>
          <w:p>
            <w:pPr>
              <w:spacing w:after="0"/>
            </w:pPr>
            <w:r/>
            <w:r>
              <w:rPr>
                <w:b/>
                <w:color w:val="3C78A8"/>
                <w:sz w:val="18"/>
              </w:rPr>
              <w:t xml:space="preserve">Interim status  </w:t>
            </w:r>
            <w:r>
              <w:rPr>
                <w:color w:val="263238"/>
                <w:sz w:val="17"/>
              </w:rPr>
              <w:t>The current statutory Geography programme remains the planning basis. The proposed Cycle C must be reviewed against the revised national curriculum before first teaching in September 2028.</w:t>
            </w:r>
          </w:p>
        </w:tc>
      </w:tr>
    </w:tbl>
    <w:p>
      <w:pPr>
        <w:spacing w:after="0" w:lineRule="exact" w:line="40"/>
      </w:pPr>
    </w:p>
    <w:p>
      <w:r>
        <w:br w:type="page"/>
      </w:r>
    </w:p>
    <w:p>
      <w:pPr>
        <w:spacing w:after="40"/>
      </w:pPr>
      <w:r>
        <w:rPr>
          <w:b/>
          <w:color w:val="D6A84B"/>
          <w:sz w:val="16"/>
        </w:rPr>
        <w:t>2 • KNOWLEDGE MODEL</w:t>
      </w:r>
    </w:p>
    <w:p>
      <w:pPr>
        <w:pStyle w:val="Title"/>
        <w:spacing w:after="80"/>
      </w:pPr>
      <w:r>
        <w:t>Substantive and disciplinary knowledge</w:t>
      </w:r>
    </w:p>
    <w:p>
      <w:pPr>
        <w:pStyle w:val="Heading2"/>
      </w:pPr>
      <w:r>
        <w:t>Substantive knowledge</w:t>
      </w:r>
    </w:p>
    <w:p>
      <w:r>
        <w:t>Substantive knowledge is what pupils learn about locations, places, environments and the physical and human processes that shape them. It includes where Chipping is, the countries of the UK, continents and oceans, climate, land use, settlement, rivers, biomes and trade.</w:t>
      </w:r>
    </w:p>
    <w:p>
      <w:pPr>
        <w:pStyle w:val="Heading2"/>
      </w:pPr>
      <w:r>
        <w:t>Disciplinary knowledge</w:t>
      </w:r>
    </w:p>
    <w:p>
      <w:r>
        <w:t>Disciplinary knowledge is how geographers investigate and explain the world. Pupils learn to ask geographical questions, work at different scales, use maps and spatial representations, conduct fieldwork, interpret qualitative and quantitative data, identify relationships and communicate evidence-based conclusions.</w:t>
      </w:r>
    </w:p>
    <w:tbl>
      <w:tblPr>
        <w:tblStyle w:val="TableGrid"/>
        <w:tblW w:type="auto" w:w="0"/>
        <w:jc w:val="center"/>
        <w:tblLayout w:type="fixed"/>
        <w:tblLook w:firstColumn="1" w:firstRow="1" w:lastColumn="0" w:lastRow="0" w:noHBand="0" w:noVBand="1" w:val="04A0"/>
      </w:tblPr>
      <w:tblGrid>
        <w:gridCol w:w="3413"/>
        <w:gridCol w:w="3413"/>
        <w:gridCol w:w="3413"/>
      </w:tblGrid>
      <w:tr>
        <w:trPr>
          <w:cantSplit/>
        </w:trPr>
        <w:tc>
          <w:tcPr>
            <w:tcW w:type="dxa" w:w="3240"/>
            <w:vAlign w:val="center"/>
            <w:tcMar>
              <w:top w:w="65" w:type="dxa"/>
              <w:start w:w="75" w:type="dxa"/>
              <w:bottom w:w="65" w:type="dxa"/>
              <w:end w:w="75" w:type="dxa"/>
            </w:tcMar>
            <w:shd w:fill="17365D"/>
          </w:tcPr>
          <w:p>
            <w:pPr>
              <w:spacing w:after="0" w:line="240" w:lineRule="auto"/>
              <w:jc w:val="center"/>
            </w:pPr>
            <w:r/>
            <w:r>
              <w:rPr>
                <w:rFonts w:ascii="Aptos" w:hAnsi="Aptos"/>
                <w:b/>
                <w:color w:val="FFFFFF"/>
                <w:sz w:val="15"/>
              </w:rPr>
              <w:t>Substantive: know that…</w:t>
            </w:r>
          </w:p>
        </w:tc>
        <w:tc>
          <w:tcPr>
            <w:tcW w:type="dxa" w:w="4032"/>
            <w:vAlign w:val="center"/>
            <w:tcMar>
              <w:top w:w="65" w:type="dxa"/>
              <w:start w:w="75" w:type="dxa"/>
              <w:bottom w:w="65" w:type="dxa"/>
              <w:end w:w="75" w:type="dxa"/>
            </w:tcMar>
            <w:shd w:fill="17365D"/>
          </w:tcPr>
          <w:p>
            <w:pPr>
              <w:spacing w:after="0" w:line="240" w:lineRule="auto"/>
              <w:jc w:val="center"/>
            </w:pPr>
            <w:r/>
            <w:r>
              <w:rPr>
                <w:rFonts w:ascii="Aptos" w:hAnsi="Aptos"/>
                <w:b/>
                <w:color w:val="FFFFFF"/>
                <w:sz w:val="15"/>
              </w:rPr>
              <w:t>Disciplinary: know how to…</w:t>
            </w:r>
          </w:p>
        </w:tc>
        <w:tc>
          <w:tcPr>
            <w:tcW w:type="dxa" w:w="2664"/>
            <w:vAlign w:val="center"/>
            <w:tcMar>
              <w:top w:w="65" w:type="dxa"/>
              <w:start w:w="75" w:type="dxa"/>
              <w:bottom w:w="65" w:type="dxa"/>
              <w:end w:w="75" w:type="dxa"/>
            </w:tcMar>
            <w:shd w:fill="17365D"/>
          </w:tcPr>
          <w:p>
            <w:pPr>
              <w:spacing w:after="0" w:line="240" w:lineRule="auto"/>
              <w:jc w:val="center"/>
            </w:pPr>
            <w:r/>
            <w:r>
              <w:rPr>
                <w:rFonts w:ascii="Aptos" w:hAnsi="Aptos"/>
                <w:b/>
                <w:color w:val="FFFFFF"/>
                <w:sz w:val="15"/>
              </w:rPr>
              <w:t>Result</w:t>
            </w:r>
          </w:p>
        </w:tc>
      </w:tr>
      <w:tr>
        <w:trPr>
          <w:cantSplit/>
        </w:trPr>
        <w:tc>
          <w:tcPr>
            <w:tcW w:type="dxa" w:w="3240"/>
            <w:vAlign w:val="center"/>
            <w:tcMar>
              <w:top w:w="65" w:type="dxa"/>
              <w:start w:w="75" w:type="dxa"/>
              <w:bottom w:w="65" w:type="dxa"/>
              <w:end w:w="75" w:type="dxa"/>
            </w:tcMar>
          </w:tcPr>
          <w:p>
            <w:pPr>
              <w:spacing w:after="0" w:line="240" w:lineRule="auto"/>
            </w:pPr>
            <w:r/>
            <w:r>
              <w:rPr>
                <w:rFonts w:ascii="Aptos" w:hAnsi="Aptos"/>
                <w:b w:val="0"/>
                <w:color w:val="263238"/>
                <w:sz w:val="15"/>
              </w:rPr>
              <w:t>Chipping is a rural settlement in Lancashire with human and physical features.</w:t>
            </w:r>
          </w:p>
        </w:tc>
        <w:tc>
          <w:tcPr>
            <w:tcW w:type="dxa" w:w="4032"/>
            <w:vAlign w:val="center"/>
            <w:tcMar>
              <w:top w:w="65" w:type="dxa"/>
              <w:start w:w="75" w:type="dxa"/>
              <w:bottom w:w="65" w:type="dxa"/>
              <w:end w:w="75" w:type="dxa"/>
            </w:tcMar>
          </w:tcPr>
          <w:p>
            <w:pPr>
              <w:spacing w:after="0" w:line="240" w:lineRule="auto"/>
            </w:pPr>
            <w:r/>
            <w:r>
              <w:rPr>
                <w:rFonts w:ascii="Aptos" w:hAnsi="Aptos"/>
                <w:b w:val="0"/>
                <w:color w:val="263238"/>
                <w:sz w:val="15"/>
              </w:rPr>
              <w:t>Observe, map, classify and compare features; use a key and directional language.</w:t>
            </w:r>
          </w:p>
        </w:tc>
        <w:tc>
          <w:tcPr>
            <w:tcW w:type="dxa" w:w="2664"/>
            <w:vAlign w:val="center"/>
            <w:tcMar>
              <w:top w:w="65" w:type="dxa"/>
              <w:start w:w="75" w:type="dxa"/>
              <w:bottom w:w="65" w:type="dxa"/>
              <w:end w:w="75" w:type="dxa"/>
            </w:tcMar>
          </w:tcPr>
          <w:p>
            <w:pPr>
              <w:spacing w:after="0" w:line="240" w:lineRule="auto"/>
            </w:pPr>
            <w:r/>
            <w:r>
              <w:rPr>
                <w:rFonts w:ascii="Aptos" w:hAnsi="Aptos"/>
                <w:b w:val="0"/>
                <w:color w:val="263238"/>
                <w:sz w:val="15"/>
              </w:rPr>
              <w:t>Explain what makes Chipping distinctive.</w:t>
            </w:r>
          </w:p>
        </w:tc>
      </w:tr>
      <w:tr>
        <w:trPr>
          <w:cantSplit/>
        </w:trPr>
        <w:tc>
          <w:tcPr>
            <w:tcW w:type="dxa" w:w="3240"/>
            <w:vAlign w:val="center"/>
            <w:tcMar>
              <w:top w:w="65" w:type="dxa"/>
              <w:start w:w="75" w:type="dxa"/>
              <w:bottom w:w="65" w:type="dxa"/>
              <w:end w:w="75" w:type="dxa"/>
            </w:tcMar>
            <w:shd w:fill="F7F8FA"/>
          </w:tcPr>
          <w:p>
            <w:pPr>
              <w:spacing w:after="0" w:line="240" w:lineRule="auto"/>
            </w:pPr>
            <w:r/>
            <w:r>
              <w:rPr>
                <w:rFonts w:ascii="Aptos" w:hAnsi="Aptos"/>
                <w:b w:val="0"/>
                <w:color w:val="263238"/>
                <w:sz w:val="15"/>
              </w:rPr>
              <w:t>Climate change has causes and unequal effects across places.</w:t>
            </w:r>
          </w:p>
        </w:tc>
        <w:tc>
          <w:tcPr>
            <w:tcW w:type="dxa" w:w="4032"/>
            <w:vAlign w:val="center"/>
            <w:tcMar>
              <w:top w:w="65" w:type="dxa"/>
              <w:start w:w="75" w:type="dxa"/>
              <w:bottom w:w="65" w:type="dxa"/>
              <w:end w:w="75" w:type="dxa"/>
            </w:tcMar>
            <w:shd w:fill="F7F8FA"/>
          </w:tcPr>
          <w:p>
            <w:pPr>
              <w:spacing w:after="0" w:line="240" w:lineRule="auto"/>
            </w:pPr>
            <w:r/>
            <w:r>
              <w:rPr>
                <w:rFonts w:ascii="Aptos" w:hAnsi="Aptos"/>
                <w:b w:val="0"/>
                <w:color w:val="263238"/>
                <w:sz w:val="15"/>
              </w:rPr>
              <w:t>Interpret maps, graphs and case evidence at local/global scales; distinguish evidence from opinion.</w:t>
            </w:r>
          </w:p>
        </w:tc>
        <w:tc>
          <w:tcPr>
            <w:tcW w:type="dxa" w:w="2664"/>
            <w:vAlign w:val="center"/>
            <w:tcMar>
              <w:top w:w="65" w:type="dxa"/>
              <w:start w:w="75" w:type="dxa"/>
              <w:bottom w:w="65" w:type="dxa"/>
              <w:end w:w="75" w:type="dxa"/>
            </w:tcMar>
            <w:shd w:fill="F7F8FA"/>
          </w:tcPr>
          <w:p>
            <w:pPr>
              <w:spacing w:after="0" w:line="240" w:lineRule="auto"/>
            </w:pPr>
            <w:r/>
            <w:r>
              <w:rPr>
                <w:rFonts w:ascii="Aptos" w:hAnsi="Aptos"/>
                <w:b w:val="0"/>
                <w:color w:val="263238"/>
                <w:sz w:val="15"/>
              </w:rPr>
              <w:t>Reach a supported geographical judgement.</w:t>
            </w:r>
          </w:p>
        </w:tc>
      </w:tr>
    </w:tbl>
    <w:p>
      <w:pPr>
        <w:spacing w:after="0" w:lineRule="exact" w:line="40"/>
      </w:pPr>
    </w:p>
    <w:p>
      <w:pPr>
        <w:pStyle w:val="Heading2"/>
      </w:pPr>
      <w:r>
        <w:t>The disciplinary lenses used throughout</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2664"/>
            <w:vAlign w:val="center"/>
            <w:tcMar>
              <w:top w:w="65" w:type="dxa"/>
              <w:start w:w="75" w:type="dxa"/>
              <w:bottom w:w="65" w:type="dxa"/>
              <w:end w:w="75" w:type="dxa"/>
            </w:tcMar>
            <w:shd w:fill="7A1F3D"/>
          </w:tcPr>
          <w:p>
            <w:pPr>
              <w:spacing w:after="0" w:line="240" w:lineRule="auto"/>
              <w:jc w:val="center"/>
            </w:pPr>
            <w:r/>
            <w:r>
              <w:rPr>
                <w:rFonts w:ascii="Aptos" w:hAnsi="Aptos"/>
                <w:b/>
                <w:color w:val="FFFFFF"/>
                <w:sz w:val="16"/>
              </w:rPr>
              <w:t>Lens</w:t>
            </w:r>
          </w:p>
        </w:tc>
        <w:tc>
          <w:tcPr>
            <w:tcW w:type="dxa" w:w="7416"/>
            <w:vAlign w:val="center"/>
            <w:tcMar>
              <w:top w:w="65" w:type="dxa"/>
              <w:start w:w="75" w:type="dxa"/>
              <w:bottom w:w="65" w:type="dxa"/>
              <w:end w:w="75" w:type="dxa"/>
            </w:tcMar>
            <w:shd w:fill="7A1F3D"/>
          </w:tcPr>
          <w:p>
            <w:pPr>
              <w:spacing w:after="0" w:line="240" w:lineRule="auto"/>
              <w:jc w:val="center"/>
            </w:pPr>
            <w:r/>
            <w:r>
              <w:rPr>
                <w:rFonts w:ascii="Aptos" w:hAnsi="Aptos"/>
                <w:b/>
                <w:color w:val="FFFFFF"/>
                <w:sz w:val="16"/>
              </w:rPr>
              <w:t>Pupil question</w:t>
            </w:r>
          </w:p>
        </w:tc>
      </w:tr>
      <w:tr>
        <w:trPr>
          <w:cantSplit/>
        </w:trPr>
        <w:tc>
          <w:tcPr>
            <w:tcW w:type="dxa" w:w="2664"/>
            <w:vAlign w:val="center"/>
            <w:tcMar>
              <w:top w:w="65" w:type="dxa"/>
              <w:start w:w="75" w:type="dxa"/>
              <w:bottom w:w="65" w:type="dxa"/>
              <w:end w:w="75" w:type="dxa"/>
            </w:tcMar>
          </w:tcPr>
          <w:p>
            <w:pPr>
              <w:spacing w:after="0" w:line="240" w:lineRule="auto"/>
            </w:pPr>
            <w:r/>
            <w:r>
              <w:rPr>
                <w:rFonts w:ascii="Aptos" w:hAnsi="Aptos"/>
                <w:b w:val="0"/>
                <w:color w:val="263238"/>
                <w:sz w:val="16"/>
              </w:rPr>
              <w:t>Place and location</w:t>
            </w:r>
          </w:p>
        </w:tc>
        <w:tc>
          <w:tcPr>
            <w:tcW w:type="dxa" w:w="7416"/>
            <w:vAlign w:val="center"/>
            <w:tcMar>
              <w:top w:w="65" w:type="dxa"/>
              <w:start w:w="75" w:type="dxa"/>
              <w:bottom w:w="65" w:type="dxa"/>
              <w:end w:w="75" w:type="dxa"/>
            </w:tcMar>
          </w:tcPr>
          <w:p>
            <w:pPr>
              <w:spacing w:after="0" w:line="240" w:lineRule="auto"/>
            </w:pPr>
            <w:r/>
            <w:r>
              <w:rPr>
                <w:rFonts w:ascii="Aptos" w:hAnsi="Aptos"/>
                <w:b w:val="0"/>
                <w:color w:val="263238"/>
                <w:sz w:val="16"/>
              </w:rPr>
              <w:t>Where is it, what is it like and what makes it distinctive?</w:t>
            </w:r>
          </w:p>
        </w:tc>
      </w:tr>
      <w:tr>
        <w:trPr>
          <w:cantSplit/>
        </w:trPr>
        <w:tc>
          <w:tcPr>
            <w:tcW w:type="dxa" w:w="2664"/>
            <w:vAlign w:val="center"/>
            <w:tcMar>
              <w:top w:w="65" w:type="dxa"/>
              <w:start w:w="75" w:type="dxa"/>
              <w:bottom w:w="65" w:type="dxa"/>
              <w:end w:w="75" w:type="dxa"/>
            </w:tcMar>
            <w:shd w:fill="F7F8FA"/>
          </w:tcPr>
          <w:p>
            <w:pPr>
              <w:spacing w:after="0" w:line="240" w:lineRule="auto"/>
            </w:pPr>
            <w:r/>
            <w:r>
              <w:rPr>
                <w:rFonts w:ascii="Aptos" w:hAnsi="Aptos"/>
                <w:b w:val="0"/>
                <w:color w:val="263238"/>
                <w:sz w:val="16"/>
              </w:rPr>
              <w:t>Scale</w:t>
            </w:r>
          </w:p>
        </w:tc>
        <w:tc>
          <w:tcPr>
            <w:tcW w:type="dxa" w:w="7416"/>
            <w:vAlign w:val="center"/>
            <w:tcMar>
              <w:top w:w="65" w:type="dxa"/>
              <w:start w:w="75" w:type="dxa"/>
              <w:bottom w:w="65" w:type="dxa"/>
              <w:end w:w="75" w:type="dxa"/>
            </w:tcMar>
            <w:shd w:fill="F7F8FA"/>
          </w:tcPr>
          <w:p>
            <w:pPr>
              <w:spacing w:after="0" w:line="240" w:lineRule="auto"/>
            </w:pPr>
            <w:r/>
            <w:r>
              <w:rPr>
                <w:rFonts w:ascii="Aptos" w:hAnsi="Aptos"/>
                <w:b w:val="0"/>
                <w:color w:val="263238"/>
                <w:sz w:val="16"/>
              </w:rPr>
              <w:t>Is this local, regional, national or global—and how are the scales connected?</w:t>
            </w:r>
          </w:p>
        </w:tc>
      </w:tr>
      <w:tr>
        <w:trPr>
          <w:cantSplit/>
        </w:trPr>
        <w:tc>
          <w:tcPr>
            <w:tcW w:type="dxa" w:w="2664"/>
            <w:vAlign w:val="center"/>
            <w:tcMar>
              <w:top w:w="65" w:type="dxa"/>
              <w:start w:w="75" w:type="dxa"/>
              <w:bottom w:w="65" w:type="dxa"/>
              <w:end w:w="75" w:type="dxa"/>
            </w:tcMar>
          </w:tcPr>
          <w:p>
            <w:pPr>
              <w:spacing w:after="0" w:line="240" w:lineRule="auto"/>
            </w:pPr>
            <w:r/>
            <w:r>
              <w:rPr>
                <w:rFonts w:ascii="Aptos" w:hAnsi="Aptos"/>
                <w:b w:val="0"/>
                <w:color w:val="263238"/>
                <w:sz w:val="16"/>
              </w:rPr>
              <w:t>Space and pattern</w:t>
            </w:r>
          </w:p>
        </w:tc>
        <w:tc>
          <w:tcPr>
            <w:tcW w:type="dxa" w:w="7416"/>
            <w:vAlign w:val="center"/>
            <w:tcMar>
              <w:top w:w="65" w:type="dxa"/>
              <w:start w:w="75" w:type="dxa"/>
              <w:bottom w:w="65" w:type="dxa"/>
              <w:end w:w="75" w:type="dxa"/>
            </w:tcMar>
          </w:tcPr>
          <w:p>
            <w:pPr>
              <w:spacing w:after="0" w:line="240" w:lineRule="auto"/>
            </w:pPr>
            <w:r/>
            <w:r>
              <w:rPr>
                <w:rFonts w:ascii="Aptos" w:hAnsi="Aptos"/>
                <w:b w:val="0"/>
                <w:color w:val="263238"/>
                <w:sz w:val="16"/>
              </w:rPr>
              <w:t>How are features distributed and what patterns can we see?</w:t>
            </w:r>
          </w:p>
        </w:tc>
      </w:tr>
      <w:tr>
        <w:trPr>
          <w:cantSplit/>
        </w:trPr>
        <w:tc>
          <w:tcPr>
            <w:tcW w:type="dxa" w:w="2664"/>
            <w:vAlign w:val="center"/>
            <w:tcMar>
              <w:top w:w="65" w:type="dxa"/>
              <w:start w:w="75" w:type="dxa"/>
              <w:bottom w:w="65" w:type="dxa"/>
              <w:end w:w="75" w:type="dxa"/>
            </w:tcMar>
            <w:shd w:fill="F7F8FA"/>
          </w:tcPr>
          <w:p>
            <w:pPr>
              <w:spacing w:after="0" w:line="240" w:lineRule="auto"/>
            </w:pPr>
            <w:r/>
            <w:r>
              <w:rPr>
                <w:rFonts w:ascii="Aptos" w:hAnsi="Aptos"/>
                <w:b w:val="0"/>
                <w:color w:val="263238"/>
                <w:sz w:val="16"/>
              </w:rPr>
              <w:t>Process and change</w:t>
            </w:r>
          </w:p>
        </w:tc>
        <w:tc>
          <w:tcPr>
            <w:tcW w:type="dxa" w:w="7416"/>
            <w:vAlign w:val="center"/>
            <w:tcMar>
              <w:top w:w="65" w:type="dxa"/>
              <w:start w:w="75" w:type="dxa"/>
              <w:bottom w:w="65" w:type="dxa"/>
              <w:end w:w="75" w:type="dxa"/>
            </w:tcMar>
            <w:shd w:fill="F7F8FA"/>
          </w:tcPr>
          <w:p>
            <w:pPr>
              <w:spacing w:after="0" w:line="240" w:lineRule="auto"/>
            </w:pPr>
            <w:r/>
            <w:r>
              <w:rPr>
                <w:rFonts w:ascii="Aptos" w:hAnsi="Aptos"/>
                <w:b w:val="0"/>
                <w:color w:val="263238"/>
                <w:sz w:val="16"/>
              </w:rPr>
              <w:t>What physical or human processes cause change over time?</w:t>
            </w:r>
          </w:p>
        </w:tc>
      </w:tr>
      <w:tr>
        <w:trPr>
          <w:cantSplit/>
        </w:trPr>
        <w:tc>
          <w:tcPr>
            <w:tcW w:type="dxa" w:w="2664"/>
            <w:vAlign w:val="center"/>
            <w:tcMar>
              <w:top w:w="65" w:type="dxa"/>
              <w:start w:w="75" w:type="dxa"/>
              <w:bottom w:w="65" w:type="dxa"/>
              <w:end w:w="75" w:type="dxa"/>
            </w:tcMar>
          </w:tcPr>
          <w:p>
            <w:pPr>
              <w:spacing w:after="0" w:line="240" w:lineRule="auto"/>
            </w:pPr>
            <w:r/>
            <w:r>
              <w:rPr>
                <w:rFonts w:ascii="Aptos" w:hAnsi="Aptos"/>
                <w:b w:val="0"/>
                <w:color w:val="263238"/>
                <w:sz w:val="16"/>
              </w:rPr>
              <w:t>Interconnection</w:t>
            </w:r>
          </w:p>
        </w:tc>
        <w:tc>
          <w:tcPr>
            <w:tcW w:type="dxa" w:w="7416"/>
            <w:vAlign w:val="center"/>
            <w:tcMar>
              <w:top w:w="65" w:type="dxa"/>
              <w:start w:w="75" w:type="dxa"/>
              <w:bottom w:w="65" w:type="dxa"/>
              <w:end w:w="75" w:type="dxa"/>
            </w:tcMar>
          </w:tcPr>
          <w:p>
            <w:pPr>
              <w:spacing w:after="0" w:line="240" w:lineRule="auto"/>
            </w:pPr>
            <w:r/>
            <w:r>
              <w:rPr>
                <w:rFonts w:ascii="Aptos" w:hAnsi="Aptos"/>
                <w:b w:val="0"/>
                <w:color w:val="263238"/>
                <w:sz w:val="16"/>
              </w:rPr>
              <w:t>How are people, places, environments and resources linked?</w:t>
            </w:r>
          </w:p>
        </w:tc>
      </w:tr>
      <w:tr>
        <w:trPr>
          <w:cantSplit/>
        </w:trPr>
        <w:tc>
          <w:tcPr>
            <w:tcW w:type="dxa" w:w="2664"/>
            <w:vAlign w:val="center"/>
            <w:tcMar>
              <w:top w:w="65" w:type="dxa"/>
              <w:start w:w="75" w:type="dxa"/>
              <w:bottom w:w="65" w:type="dxa"/>
              <w:end w:w="75" w:type="dxa"/>
            </w:tcMar>
            <w:shd w:fill="F7F8FA"/>
          </w:tcPr>
          <w:p>
            <w:pPr>
              <w:spacing w:after="0" w:line="240" w:lineRule="auto"/>
            </w:pPr>
            <w:r/>
            <w:r>
              <w:rPr>
                <w:rFonts w:ascii="Aptos" w:hAnsi="Aptos"/>
                <w:b w:val="0"/>
                <w:color w:val="263238"/>
                <w:sz w:val="16"/>
              </w:rPr>
              <w:t>Map and spatial skill</w:t>
            </w:r>
          </w:p>
        </w:tc>
        <w:tc>
          <w:tcPr>
            <w:tcW w:type="dxa" w:w="7416"/>
            <w:vAlign w:val="center"/>
            <w:tcMar>
              <w:top w:w="65" w:type="dxa"/>
              <w:start w:w="75" w:type="dxa"/>
              <w:bottom w:w="65" w:type="dxa"/>
              <w:end w:w="75" w:type="dxa"/>
            </w:tcMar>
            <w:shd w:fill="F7F8FA"/>
          </w:tcPr>
          <w:p>
            <w:pPr>
              <w:spacing w:after="0" w:line="240" w:lineRule="auto"/>
            </w:pPr>
            <w:r/>
            <w:r>
              <w:rPr>
                <w:rFonts w:ascii="Aptos" w:hAnsi="Aptos"/>
                <w:b w:val="0"/>
                <w:color w:val="263238"/>
                <w:sz w:val="16"/>
              </w:rPr>
              <w:t>Which representation, symbols, direction, scale or grid reference will help?</w:t>
            </w:r>
          </w:p>
        </w:tc>
      </w:tr>
      <w:tr>
        <w:trPr>
          <w:cantSplit/>
        </w:trPr>
        <w:tc>
          <w:tcPr>
            <w:tcW w:type="dxa" w:w="2664"/>
            <w:vAlign w:val="center"/>
            <w:tcMar>
              <w:top w:w="65" w:type="dxa"/>
              <w:start w:w="75" w:type="dxa"/>
              <w:bottom w:w="65" w:type="dxa"/>
              <w:end w:w="75" w:type="dxa"/>
            </w:tcMar>
          </w:tcPr>
          <w:p>
            <w:pPr>
              <w:spacing w:after="0" w:line="240" w:lineRule="auto"/>
            </w:pPr>
            <w:r/>
            <w:r>
              <w:rPr>
                <w:rFonts w:ascii="Aptos" w:hAnsi="Aptos"/>
                <w:b w:val="0"/>
                <w:color w:val="263238"/>
                <w:sz w:val="16"/>
              </w:rPr>
              <w:t>Fieldwork and data</w:t>
            </w:r>
          </w:p>
        </w:tc>
        <w:tc>
          <w:tcPr>
            <w:tcW w:type="dxa" w:w="7416"/>
            <w:vAlign w:val="center"/>
            <w:tcMar>
              <w:top w:w="65" w:type="dxa"/>
              <w:start w:w="75" w:type="dxa"/>
              <w:bottom w:w="65" w:type="dxa"/>
              <w:end w:w="75" w:type="dxa"/>
            </w:tcMar>
          </w:tcPr>
          <w:p>
            <w:pPr>
              <w:spacing w:after="0" w:line="240" w:lineRule="auto"/>
            </w:pPr>
            <w:r/>
            <w:r>
              <w:rPr>
                <w:rFonts w:ascii="Aptos" w:hAnsi="Aptos"/>
                <w:b w:val="0"/>
                <w:color w:val="263238"/>
                <w:sz w:val="16"/>
              </w:rPr>
              <w:t>What should we observe or measure, and how can we record it fairly?</w:t>
            </w:r>
          </w:p>
        </w:tc>
      </w:tr>
      <w:tr>
        <w:trPr>
          <w:cantSplit/>
        </w:trPr>
        <w:tc>
          <w:tcPr>
            <w:tcW w:type="dxa" w:w="2664"/>
            <w:vAlign w:val="center"/>
            <w:tcMar>
              <w:top w:w="65" w:type="dxa"/>
              <w:start w:w="75" w:type="dxa"/>
              <w:bottom w:w="65" w:type="dxa"/>
              <w:end w:w="75" w:type="dxa"/>
            </w:tcMar>
            <w:shd w:fill="F7F8FA"/>
          </w:tcPr>
          <w:p>
            <w:pPr>
              <w:spacing w:after="0" w:line="240" w:lineRule="auto"/>
            </w:pPr>
            <w:r/>
            <w:r>
              <w:rPr>
                <w:rFonts w:ascii="Aptos" w:hAnsi="Aptos"/>
                <w:b w:val="0"/>
                <w:color w:val="263238"/>
                <w:sz w:val="16"/>
              </w:rPr>
              <w:t>Enquiry and judgement</w:t>
            </w:r>
          </w:p>
        </w:tc>
        <w:tc>
          <w:tcPr>
            <w:tcW w:type="dxa" w:w="7416"/>
            <w:vAlign w:val="center"/>
            <w:tcMar>
              <w:top w:w="65" w:type="dxa"/>
              <w:start w:w="75" w:type="dxa"/>
              <w:bottom w:w="65" w:type="dxa"/>
              <w:end w:w="75" w:type="dxa"/>
            </w:tcMar>
            <w:shd w:fill="F7F8FA"/>
          </w:tcPr>
          <w:p>
            <w:pPr>
              <w:spacing w:after="0" w:line="240" w:lineRule="auto"/>
            </w:pPr>
            <w:r/>
            <w:r>
              <w:rPr>
                <w:rFonts w:ascii="Aptos" w:hAnsi="Aptos"/>
                <w:b w:val="0"/>
                <w:color w:val="263238"/>
                <w:sz w:val="16"/>
              </w:rPr>
              <w:t>What does the evidence show, what are its limits, and what conclusion follows?</w:t>
            </w:r>
          </w:p>
        </w:tc>
      </w:tr>
    </w:tbl>
    <w:p>
      <w:pPr>
        <w:spacing w:after="0" w:lineRule="exact" w:line="40"/>
      </w:pPr>
    </w:p>
    <w:p>
      <w:r>
        <w:br w:type="page"/>
      </w:r>
    </w:p>
    <w:p>
      <w:pPr>
        <w:spacing w:after="40"/>
      </w:pPr>
      <w:r>
        <w:rPr>
          <w:b/>
          <w:color w:val="D6A84B"/>
          <w:sz w:val="16"/>
        </w:rPr>
        <w:t>3 • CYCLE A</w:t>
      </w:r>
    </w:p>
    <w:p>
      <w:pPr>
        <w:pStyle w:val="Title"/>
        <w:spacing w:after="80"/>
      </w:pPr>
      <w:r>
        <w:t>The 2026–27 Geography sequence</w:t>
      </w:r>
    </w:p>
    <w:tbl>
      <w:tblPr>
        <w:tblStyle w:val="TableGrid"/>
        <w:tblW w:type="auto" w:w="0"/>
        <w:jc w:val="center"/>
        <w:tblLayout w:type="fixed"/>
        <w:tblLook w:firstColumn="1" w:firstRow="1" w:lastColumn="0" w:lastRow="0" w:noHBand="0" w:noVBand="1" w:val="04A0"/>
      </w:tblPr>
      <w:tblGrid>
        <w:gridCol w:w="2560"/>
        <w:gridCol w:w="2560"/>
        <w:gridCol w:w="2560"/>
        <w:gridCol w:w="2560"/>
      </w:tblGrid>
      <w:tr>
        <w:trPr>
          <w:cantSplit/>
        </w:trPr>
        <w:tc>
          <w:tcPr>
            <w:tcW w:type="dxa" w:w="1224"/>
            <w:vAlign w:val="center"/>
            <w:tcMar>
              <w:top w:w="65" w:type="dxa"/>
              <w:start w:w="75" w:type="dxa"/>
              <w:bottom w:w="65" w:type="dxa"/>
              <w:end w:w="75" w:type="dxa"/>
            </w:tcMar>
            <w:shd w:fill="17365D"/>
          </w:tcPr>
          <w:p>
            <w:pPr>
              <w:spacing w:after="0" w:line="240" w:lineRule="auto"/>
              <w:jc w:val="center"/>
            </w:pPr>
            <w:r/>
            <w:r>
              <w:rPr>
                <w:rFonts w:ascii="Aptos" w:hAnsi="Aptos"/>
                <w:b/>
                <w:color w:val="FFFFFF"/>
                <w:sz w:val="15"/>
              </w:rPr>
              <w:t>Term</w:t>
            </w:r>
          </w:p>
        </w:tc>
        <w:tc>
          <w:tcPr>
            <w:tcW w:type="dxa" w:w="3672"/>
            <w:vAlign w:val="center"/>
            <w:tcMar>
              <w:top w:w="65" w:type="dxa"/>
              <w:start w:w="75" w:type="dxa"/>
              <w:bottom w:w="65" w:type="dxa"/>
              <w:end w:w="75" w:type="dxa"/>
            </w:tcMar>
            <w:shd w:fill="17365D"/>
          </w:tcPr>
          <w:p>
            <w:pPr>
              <w:spacing w:after="0" w:line="240" w:lineRule="auto"/>
              <w:jc w:val="center"/>
            </w:pPr>
            <w:r/>
            <w:r>
              <w:rPr>
                <w:rFonts w:ascii="Aptos" w:hAnsi="Aptos"/>
                <w:b/>
                <w:color w:val="FFFFFF"/>
                <w:sz w:val="15"/>
              </w:rPr>
              <w:t>Years 1/2/3 shared enquiry</w:t>
            </w:r>
          </w:p>
        </w:tc>
        <w:tc>
          <w:tcPr>
            <w:tcW w:type="dxa" w:w="3672"/>
            <w:vAlign w:val="center"/>
            <w:tcMar>
              <w:top w:w="65" w:type="dxa"/>
              <w:start w:w="75" w:type="dxa"/>
              <w:bottom w:w="65" w:type="dxa"/>
              <w:end w:w="75" w:type="dxa"/>
            </w:tcMar>
            <w:shd w:fill="17365D"/>
          </w:tcPr>
          <w:p>
            <w:pPr>
              <w:spacing w:after="0" w:line="240" w:lineRule="auto"/>
              <w:jc w:val="center"/>
            </w:pPr>
            <w:r/>
            <w:r>
              <w:rPr>
                <w:rFonts w:ascii="Aptos" w:hAnsi="Aptos"/>
                <w:b/>
                <w:color w:val="FFFFFF"/>
                <w:sz w:val="15"/>
              </w:rPr>
              <w:t>Years 4/5/6 shared enquiry</w:t>
            </w:r>
          </w:p>
        </w:tc>
        <w:tc>
          <w:tcPr>
            <w:tcW w:type="dxa" w:w="1512"/>
            <w:vAlign w:val="center"/>
            <w:tcMar>
              <w:top w:w="65" w:type="dxa"/>
              <w:start w:w="75" w:type="dxa"/>
              <w:bottom w:w="65" w:type="dxa"/>
              <w:end w:w="75" w:type="dxa"/>
            </w:tcMar>
            <w:shd w:fill="17365D"/>
          </w:tcPr>
          <w:p>
            <w:pPr>
              <w:spacing w:after="0" w:line="240" w:lineRule="auto"/>
              <w:jc w:val="center"/>
            </w:pPr>
            <w:r/>
            <w:r>
              <w:rPr>
                <w:rFonts w:ascii="Aptos" w:hAnsi="Aptos"/>
                <w:b/>
                <w:color w:val="FFFFFF"/>
                <w:sz w:val="15"/>
              </w:rPr>
              <w:t>Principal focus</w:t>
            </w:r>
          </w:p>
        </w:tc>
      </w:tr>
      <w:tr>
        <w:trPr>
          <w:cantSplit/>
        </w:trPr>
        <w:tc>
          <w:tcPr>
            <w:tcW w:type="dxa" w:w="1224"/>
            <w:vAlign w:val="center"/>
            <w:tcMar>
              <w:top w:w="65" w:type="dxa"/>
              <w:start w:w="75" w:type="dxa"/>
              <w:bottom w:w="65" w:type="dxa"/>
              <w:end w:w="75" w:type="dxa"/>
            </w:tcMar>
          </w:tcPr>
          <w:p>
            <w:pPr>
              <w:spacing w:after="0" w:line="240" w:lineRule="auto"/>
            </w:pPr>
            <w:r/>
            <w:r>
              <w:rPr>
                <w:rFonts w:ascii="Aptos" w:hAnsi="Aptos"/>
                <w:b w:val="0"/>
                <w:color w:val="263238"/>
                <w:sz w:val="15"/>
              </w:rPr>
              <w:t>Autumn 1</w:t>
            </w:r>
          </w:p>
        </w:tc>
        <w:tc>
          <w:tcPr>
            <w:tcW w:type="dxa" w:w="3672"/>
            <w:vAlign w:val="center"/>
            <w:tcMar>
              <w:top w:w="65" w:type="dxa"/>
              <w:start w:w="75" w:type="dxa"/>
              <w:bottom w:w="65" w:type="dxa"/>
              <w:end w:w="75" w:type="dxa"/>
            </w:tcMar>
          </w:tcPr>
          <w:p>
            <w:pPr>
              <w:spacing w:after="0" w:line="240" w:lineRule="auto"/>
            </w:pPr>
            <w:r/>
            <w:r>
              <w:rPr>
                <w:rFonts w:ascii="Aptos" w:hAnsi="Aptos"/>
                <w:b w:val="0"/>
                <w:color w:val="263238"/>
                <w:sz w:val="15"/>
              </w:rPr>
              <w:t>Know our local area: maps; human and physical features</w:t>
            </w:r>
          </w:p>
        </w:tc>
        <w:tc>
          <w:tcPr>
            <w:tcW w:type="dxa" w:w="3672"/>
            <w:vAlign w:val="center"/>
            <w:tcMar>
              <w:top w:w="65" w:type="dxa"/>
              <w:start w:w="75" w:type="dxa"/>
              <w:bottom w:w="65" w:type="dxa"/>
              <w:end w:w="75" w:type="dxa"/>
            </w:tcMar>
          </w:tcPr>
          <w:p>
            <w:pPr>
              <w:spacing w:after="0" w:line="240" w:lineRule="auto"/>
            </w:pPr>
            <w:r/>
            <w:r>
              <w:rPr>
                <w:rFonts w:ascii="Aptos" w:hAnsi="Aptos"/>
                <w:b w:val="0"/>
                <w:color w:val="263238"/>
                <w:sz w:val="15"/>
              </w:rPr>
              <w:t>The world: continents, time zones, Equator and map skills</w:t>
            </w:r>
          </w:p>
        </w:tc>
        <w:tc>
          <w:tcPr>
            <w:tcW w:type="dxa" w:w="1512"/>
            <w:vAlign w:val="center"/>
            <w:tcMar>
              <w:top w:w="65" w:type="dxa"/>
              <w:start w:w="75" w:type="dxa"/>
              <w:bottom w:w="65" w:type="dxa"/>
              <w:end w:w="75" w:type="dxa"/>
            </w:tcMar>
          </w:tcPr>
          <w:p>
            <w:pPr>
              <w:spacing w:after="0" w:line="240" w:lineRule="auto"/>
            </w:pPr>
            <w:r/>
            <w:r>
              <w:rPr>
                <w:rFonts w:ascii="Aptos" w:hAnsi="Aptos"/>
                <w:b w:val="0"/>
                <w:color w:val="263238"/>
                <w:sz w:val="15"/>
              </w:rPr>
              <w:t>locational knowledge • mapping</w:t>
            </w:r>
          </w:p>
        </w:tc>
      </w:tr>
      <w:tr>
        <w:trPr>
          <w:cantSplit/>
        </w:trPr>
        <w:tc>
          <w:tcPr>
            <w:tcW w:type="dxa" w:w="1224"/>
            <w:vAlign w:val="center"/>
            <w:tcMar>
              <w:top w:w="65" w:type="dxa"/>
              <w:start w:w="75" w:type="dxa"/>
              <w:bottom w:w="65" w:type="dxa"/>
              <w:end w:w="75" w:type="dxa"/>
            </w:tcMar>
            <w:shd w:fill="F7F8FA"/>
          </w:tcPr>
          <w:p>
            <w:pPr>
              <w:spacing w:after="0" w:line="240" w:lineRule="auto"/>
            </w:pPr>
            <w:r/>
            <w:r>
              <w:rPr>
                <w:rFonts w:ascii="Aptos" w:hAnsi="Aptos"/>
                <w:b w:val="0"/>
                <w:color w:val="263238"/>
                <w:sz w:val="15"/>
              </w:rPr>
              <w:t>Spring 1</w:t>
            </w:r>
          </w:p>
        </w:tc>
        <w:tc>
          <w:tcPr>
            <w:tcW w:type="dxa" w:w="3672"/>
            <w:vAlign w:val="center"/>
            <w:tcMar>
              <w:top w:w="65" w:type="dxa"/>
              <w:start w:w="75" w:type="dxa"/>
              <w:bottom w:w="65" w:type="dxa"/>
              <w:end w:w="75" w:type="dxa"/>
            </w:tcMar>
            <w:shd w:fill="F7F8FA"/>
          </w:tcPr>
          <w:p>
            <w:pPr>
              <w:spacing w:after="0" w:line="240" w:lineRule="auto"/>
            </w:pPr>
            <w:r/>
            <w:r>
              <w:rPr>
                <w:rFonts w:ascii="Aptos" w:hAnsi="Aptos"/>
                <w:b w:val="0"/>
                <w:color w:val="263238"/>
                <w:sz w:val="15"/>
              </w:rPr>
              <w:t>Continents and oceans; countries and capitals, with Y3 depth</w:t>
            </w:r>
          </w:p>
        </w:tc>
        <w:tc>
          <w:tcPr>
            <w:tcW w:type="dxa" w:w="3672"/>
            <w:vAlign w:val="center"/>
            <w:tcMar>
              <w:top w:w="65" w:type="dxa"/>
              <w:start w:w="75" w:type="dxa"/>
              <w:bottom w:w="65" w:type="dxa"/>
              <w:end w:w="75" w:type="dxa"/>
            </w:tcMar>
            <w:shd w:fill="F7F8FA"/>
          </w:tcPr>
          <w:p>
            <w:pPr>
              <w:spacing w:after="0" w:line="240" w:lineRule="auto"/>
            </w:pPr>
            <w:r/>
            <w:r>
              <w:rPr>
                <w:rFonts w:ascii="Aptos" w:hAnsi="Aptos"/>
                <w:b w:val="0"/>
                <w:color w:val="263238"/>
                <w:sz w:val="15"/>
              </w:rPr>
              <w:t>— History-led block</w:t>
            </w:r>
          </w:p>
        </w:tc>
        <w:tc>
          <w:tcPr>
            <w:tcW w:type="dxa" w:w="1512"/>
            <w:vAlign w:val="center"/>
            <w:tcMar>
              <w:top w:w="65" w:type="dxa"/>
              <w:start w:w="75" w:type="dxa"/>
              <w:bottom w:w="65" w:type="dxa"/>
              <w:end w:w="75" w:type="dxa"/>
            </w:tcMar>
            <w:shd w:fill="F7F8FA"/>
          </w:tcPr>
          <w:p>
            <w:pPr>
              <w:spacing w:after="0" w:line="240" w:lineRule="auto"/>
            </w:pPr>
            <w:r/>
            <w:r>
              <w:rPr>
                <w:rFonts w:ascii="Aptos" w:hAnsi="Aptos"/>
                <w:b w:val="0"/>
                <w:color w:val="263238"/>
                <w:sz w:val="15"/>
              </w:rPr>
              <w:t>world knowledge • atlas skills</w:t>
            </w:r>
          </w:p>
        </w:tc>
      </w:tr>
      <w:tr>
        <w:trPr>
          <w:cantSplit/>
        </w:trPr>
        <w:tc>
          <w:tcPr>
            <w:tcW w:type="dxa" w:w="1224"/>
            <w:vAlign w:val="center"/>
            <w:tcMar>
              <w:top w:w="65" w:type="dxa"/>
              <w:start w:w="75" w:type="dxa"/>
              <w:bottom w:w="65" w:type="dxa"/>
              <w:end w:w="75" w:type="dxa"/>
            </w:tcMar>
          </w:tcPr>
          <w:p>
            <w:pPr>
              <w:spacing w:after="0" w:line="240" w:lineRule="auto"/>
            </w:pPr>
            <w:r/>
            <w:r>
              <w:rPr>
                <w:rFonts w:ascii="Aptos" w:hAnsi="Aptos"/>
                <w:b w:val="0"/>
                <w:color w:val="263238"/>
                <w:sz w:val="15"/>
              </w:rPr>
              <w:t>Summer 1</w:t>
            </w:r>
          </w:p>
        </w:tc>
        <w:tc>
          <w:tcPr>
            <w:tcW w:type="dxa" w:w="3672"/>
            <w:vAlign w:val="center"/>
            <w:tcMar>
              <w:top w:w="65" w:type="dxa"/>
              <w:start w:w="75" w:type="dxa"/>
              <w:bottom w:w="65" w:type="dxa"/>
              <w:end w:w="75" w:type="dxa"/>
            </w:tcMar>
          </w:tcPr>
          <w:p>
            <w:pPr>
              <w:spacing w:after="0" w:line="240" w:lineRule="auto"/>
            </w:pPr>
            <w:r/>
            <w:r>
              <w:rPr>
                <w:rFonts w:ascii="Aptos" w:hAnsi="Aptos"/>
                <w:b w:val="0"/>
                <w:color w:val="263238"/>
                <w:sz w:val="15"/>
              </w:rPr>
              <w:t>— History-led local block</w:t>
            </w:r>
          </w:p>
        </w:tc>
        <w:tc>
          <w:tcPr>
            <w:tcW w:type="dxa" w:w="3672"/>
            <w:vAlign w:val="center"/>
            <w:tcMar>
              <w:top w:w="65" w:type="dxa"/>
              <w:start w:w="75" w:type="dxa"/>
              <w:bottom w:w="65" w:type="dxa"/>
              <w:end w:w="75" w:type="dxa"/>
            </w:tcMar>
          </w:tcPr>
          <w:p>
            <w:pPr>
              <w:spacing w:after="0" w:line="240" w:lineRule="auto"/>
            </w:pPr>
            <w:r/>
            <w:r>
              <w:rPr>
                <w:rFonts w:ascii="Aptos" w:hAnsi="Aptos"/>
                <w:b w:val="0"/>
                <w:color w:val="263238"/>
                <w:sz w:val="15"/>
              </w:rPr>
              <w:t>Climate change</w:t>
            </w:r>
          </w:p>
        </w:tc>
        <w:tc>
          <w:tcPr>
            <w:tcW w:type="dxa" w:w="1512"/>
            <w:vAlign w:val="center"/>
            <w:tcMar>
              <w:top w:w="65" w:type="dxa"/>
              <w:start w:w="75" w:type="dxa"/>
              <w:bottom w:w="65" w:type="dxa"/>
              <w:end w:w="75" w:type="dxa"/>
            </w:tcMar>
          </w:tcPr>
          <w:p>
            <w:pPr>
              <w:spacing w:after="0" w:line="240" w:lineRule="auto"/>
            </w:pPr>
            <w:r/>
            <w:r>
              <w:rPr>
                <w:rFonts w:ascii="Aptos" w:hAnsi="Aptos"/>
                <w:b w:val="0"/>
                <w:color w:val="263238"/>
                <w:sz w:val="15"/>
              </w:rPr>
              <w:t>process • interconnection • data</w:t>
            </w:r>
          </w:p>
        </w:tc>
      </w:tr>
      <w:tr>
        <w:trPr>
          <w:cantSplit/>
        </w:trPr>
        <w:tc>
          <w:tcPr>
            <w:tcW w:type="dxa" w:w="1224"/>
            <w:vAlign w:val="center"/>
            <w:tcMar>
              <w:top w:w="65" w:type="dxa"/>
              <w:start w:w="75" w:type="dxa"/>
              <w:bottom w:w="65" w:type="dxa"/>
              <w:end w:w="75" w:type="dxa"/>
            </w:tcMar>
            <w:shd w:fill="F7F8FA"/>
          </w:tcPr>
          <w:p>
            <w:pPr>
              <w:spacing w:after="0" w:line="240" w:lineRule="auto"/>
            </w:pPr>
            <w:r/>
            <w:r>
              <w:rPr>
                <w:rFonts w:ascii="Aptos" w:hAnsi="Aptos"/>
                <w:b w:val="0"/>
                <w:color w:val="263238"/>
                <w:sz w:val="15"/>
              </w:rPr>
              <w:t>Summer 2</w:t>
            </w:r>
          </w:p>
        </w:tc>
        <w:tc>
          <w:tcPr>
            <w:tcW w:type="dxa" w:w="3672"/>
            <w:vAlign w:val="center"/>
            <w:tcMar>
              <w:top w:w="65" w:type="dxa"/>
              <w:start w:w="75" w:type="dxa"/>
              <w:bottom w:w="65" w:type="dxa"/>
              <w:end w:w="75" w:type="dxa"/>
            </w:tcMar>
            <w:shd w:fill="F7F8FA"/>
          </w:tcPr>
          <w:p>
            <w:pPr>
              <w:spacing w:after="0" w:line="240" w:lineRule="auto"/>
            </w:pPr>
            <w:r/>
            <w:r>
              <w:rPr>
                <w:rFonts w:ascii="Aptos" w:hAnsi="Aptos"/>
                <w:b w:val="0"/>
                <w:color w:val="263238"/>
                <w:sz w:val="15"/>
              </w:rPr>
              <w:t>What a Wonderful World!</w:t>
            </w:r>
          </w:p>
        </w:tc>
        <w:tc>
          <w:tcPr>
            <w:tcW w:type="dxa" w:w="3672"/>
            <w:vAlign w:val="center"/>
            <w:tcMar>
              <w:top w:w="65" w:type="dxa"/>
              <w:start w:w="75" w:type="dxa"/>
              <w:bottom w:w="65" w:type="dxa"/>
              <w:end w:w="75" w:type="dxa"/>
            </w:tcMar>
            <w:shd w:fill="F7F8FA"/>
          </w:tcPr>
          <w:p>
            <w:pPr>
              <w:spacing w:after="0" w:line="240" w:lineRule="auto"/>
            </w:pPr>
            <w:r/>
            <w:r>
              <w:rPr>
                <w:rFonts w:ascii="Aptos" w:hAnsi="Aptos"/>
                <w:b w:val="0"/>
                <w:color w:val="263238"/>
                <w:sz w:val="15"/>
              </w:rPr>
              <w:t>— History-led block</w:t>
            </w:r>
          </w:p>
        </w:tc>
        <w:tc>
          <w:tcPr>
            <w:tcW w:type="dxa" w:w="1512"/>
            <w:vAlign w:val="center"/>
            <w:tcMar>
              <w:top w:w="65" w:type="dxa"/>
              <w:start w:w="75" w:type="dxa"/>
              <w:bottom w:w="65" w:type="dxa"/>
              <w:end w:w="75" w:type="dxa"/>
            </w:tcMar>
            <w:shd w:fill="F7F8FA"/>
          </w:tcPr>
          <w:p>
            <w:pPr>
              <w:spacing w:after="0" w:line="240" w:lineRule="auto"/>
            </w:pPr>
            <w:r/>
            <w:r>
              <w:rPr>
                <w:rFonts w:ascii="Aptos" w:hAnsi="Aptos"/>
                <w:b w:val="0"/>
                <w:color w:val="263238"/>
                <w:sz w:val="15"/>
              </w:rPr>
              <w:t>place comparison • hot/cold • wonder</w:t>
            </w:r>
          </w:p>
        </w:tc>
      </w:tr>
    </w:tbl>
    <w:p>
      <w:pPr>
        <w:spacing w:after="0" w:lineRule="exact" w:line="40"/>
      </w:pPr>
    </w:p>
    <w:tbl>
      <w:tblPr>
        <w:tblStyle w:val="TableGrid"/>
        <w:tblW w:type="auto" w:w="0"/>
        <w:tblLayout w:type="fixed"/>
        <w:tblLook w:firstColumn="1" w:firstRow="1" w:lastColumn="0" w:lastRow="0" w:noHBand="0" w:noVBand="1" w:val="04A0"/>
      </w:tblPr>
      <w:tblGrid>
        <w:gridCol w:w="5119"/>
        <w:gridCol w:w="5119"/>
      </w:tblGrid>
      <w:tr>
        <w:trPr>
          <w:cantSplit/>
        </w:trPr>
        <w:tc>
          <w:tcPr>
            <w:tcW w:type="dxa" w:w="173"/>
            <w:shd w:fill="A33B3B"/>
            <w:vAlign w:val="center"/>
            <w:tcMar>
              <w:top w:w="65" w:type="dxa"/>
              <w:start w:w="75" w:type="dxa"/>
              <w:bottom w:w="65" w:type="dxa"/>
              <w:end w:w="75" w:type="dxa"/>
            </w:tcMar>
          </w:tcPr>
          <w:p>
            <w:pPr>
              <w:spacing w:after="0" w:line="240" w:lineRule="auto"/>
            </w:pPr>
            <w:r/>
            <w:r>
              <w:rPr>
                <w:rFonts w:ascii="Aptos" w:hAnsi="Aptos"/>
                <w:b w:val="0"/>
                <w:color w:val="FFFFFF"/>
                <w:sz w:val="2"/>
              </w:rPr>
            </w:r>
          </w:p>
        </w:tc>
        <w:tc>
          <w:tcPr>
            <w:tcW w:type="dxa" w:w="9864"/>
            <w:shd w:fill="FBEAEA"/>
            <w:tcMar>
              <w:top w:w="85" w:type="dxa"/>
              <w:start w:w="105" w:type="dxa"/>
              <w:bottom w:w="85" w:type="dxa"/>
              <w:end w:w="105" w:type="dxa"/>
            </w:tcMar>
            <w:vAlign w:val="center"/>
          </w:tcPr>
          <w:p>
            <w:pPr>
              <w:spacing w:after="0"/>
            </w:pPr>
            <w:r/>
            <w:r>
              <w:rPr>
                <w:b/>
                <w:color w:val="A33B3B"/>
                <w:sz w:val="18"/>
              </w:rPr>
              <w:t xml:space="preserve">Required clarification  </w:t>
            </w:r>
            <w:r>
              <w:rPr>
                <w:color w:val="263238"/>
                <w:sz w:val="17"/>
              </w:rPr>
              <w:t>Before teaching ‘What a Wonderful World’, name the contrasting non-European small area and its source set. Before teaching climate change, identify two or three contrasting place case studies so that the unit remains geographical rather than a sequence of general environmental messages.</w:t>
            </w:r>
          </w:p>
        </w:tc>
      </w:tr>
    </w:tbl>
    <w:p>
      <w:pPr>
        <w:spacing w:after="0" w:lineRule="exact" w:line="40"/>
      </w:pPr>
    </w:p>
    <w:p>
      <w:pPr>
        <w:pStyle w:val="Heading2"/>
      </w:pPr>
      <w:r>
        <w:t>Recurring substantive threads</w:t>
      </w:r>
    </w:p>
    <w:tbl>
      <w:tblPr>
        <w:tblStyle w:val="TableGrid"/>
        <w:tblW w:type="auto" w:w="0"/>
        <w:jc w:val="center"/>
        <w:tblLayout w:type="fixed"/>
        <w:tblLook w:firstColumn="1" w:firstRow="1" w:lastColumn="0" w:lastRow="0" w:noHBand="0" w:noVBand="1" w:val="04A0"/>
      </w:tblPr>
      <w:tblGrid>
        <w:gridCol w:w="3413"/>
        <w:gridCol w:w="3413"/>
        <w:gridCol w:w="3413"/>
      </w:tblGrid>
      <w:tr>
        <w:trPr>
          <w:cantSplit/>
        </w:trPr>
        <w:tc>
          <w:tcPr>
            <w:tcW w:type="dxa" w:w="2160"/>
            <w:vAlign w:val="center"/>
            <w:tcMar>
              <w:top w:w="65" w:type="dxa"/>
              <w:start w:w="75" w:type="dxa"/>
              <w:bottom w:w="65" w:type="dxa"/>
              <w:end w:w="75" w:type="dxa"/>
            </w:tcMar>
            <w:shd w:fill="2B7A78"/>
          </w:tcPr>
          <w:p>
            <w:pPr>
              <w:spacing w:after="0" w:line="240" w:lineRule="auto"/>
              <w:jc w:val="center"/>
            </w:pPr>
            <w:r/>
            <w:r>
              <w:rPr>
                <w:rFonts w:ascii="Aptos" w:hAnsi="Aptos"/>
                <w:b/>
                <w:color w:val="FFFFFF"/>
                <w:sz w:val="15"/>
              </w:rPr>
              <w:t>Golden thread</w:t>
            </w:r>
          </w:p>
        </w:tc>
        <w:tc>
          <w:tcPr>
            <w:tcW w:type="dxa" w:w="3960"/>
            <w:vAlign w:val="center"/>
            <w:tcMar>
              <w:top w:w="65" w:type="dxa"/>
              <w:start w:w="75" w:type="dxa"/>
              <w:bottom w:w="65" w:type="dxa"/>
              <w:end w:w="75" w:type="dxa"/>
            </w:tcMar>
            <w:shd w:fill="2B7A78"/>
          </w:tcPr>
          <w:p>
            <w:pPr>
              <w:spacing w:after="0" w:line="240" w:lineRule="auto"/>
              <w:jc w:val="center"/>
            </w:pPr>
            <w:r/>
            <w:r>
              <w:rPr>
                <w:rFonts w:ascii="Aptos" w:hAnsi="Aptos"/>
                <w:b/>
                <w:color w:val="FFFFFF"/>
                <w:sz w:val="15"/>
              </w:rPr>
              <w:t>Lower-class encounter</w:t>
            </w:r>
          </w:p>
        </w:tc>
        <w:tc>
          <w:tcPr>
            <w:tcW w:type="dxa" w:w="3960"/>
            <w:vAlign w:val="center"/>
            <w:tcMar>
              <w:top w:w="65" w:type="dxa"/>
              <w:start w:w="75" w:type="dxa"/>
              <w:bottom w:w="65" w:type="dxa"/>
              <w:end w:w="75" w:type="dxa"/>
            </w:tcMar>
            <w:shd w:fill="2B7A78"/>
          </w:tcPr>
          <w:p>
            <w:pPr>
              <w:spacing w:after="0" w:line="240" w:lineRule="auto"/>
              <w:jc w:val="center"/>
            </w:pPr>
            <w:r/>
            <w:r>
              <w:rPr>
                <w:rFonts w:ascii="Aptos" w:hAnsi="Aptos"/>
                <w:b/>
                <w:color w:val="FFFFFF"/>
                <w:sz w:val="15"/>
              </w:rPr>
              <w:t>Upper-class encounter</w:t>
            </w:r>
          </w:p>
        </w:tc>
      </w:tr>
      <w:tr>
        <w:trPr>
          <w:cantSplit/>
        </w:trPr>
        <w:tc>
          <w:tcPr>
            <w:tcW w:type="dxa" w:w="2160"/>
            <w:vAlign w:val="center"/>
            <w:tcMar>
              <w:top w:w="65" w:type="dxa"/>
              <w:start w:w="75" w:type="dxa"/>
              <w:bottom w:w="65" w:type="dxa"/>
              <w:end w:w="75" w:type="dxa"/>
            </w:tcMar>
          </w:tcPr>
          <w:p>
            <w:pPr>
              <w:spacing w:after="0" w:line="240" w:lineRule="auto"/>
            </w:pPr>
            <w:r/>
            <w:r>
              <w:rPr>
                <w:rFonts w:ascii="Aptos" w:hAnsi="Aptos"/>
                <w:b w:val="0"/>
                <w:color w:val="263238"/>
                <w:sz w:val="15"/>
              </w:rPr>
              <w:t>Place and belonging</w:t>
            </w:r>
          </w:p>
        </w:tc>
        <w:tc>
          <w:tcPr>
            <w:tcW w:type="dxa" w:w="3960"/>
            <w:vAlign w:val="center"/>
            <w:tcMar>
              <w:top w:w="65" w:type="dxa"/>
              <w:start w:w="75" w:type="dxa"/>
              <w:bottom w:w="65" w:type="dxa"/>
              <w:end w:w="75" w:type="dxa"/>
            </w:tcMar>
          </w:tcPr>
          <w:p>
            <w:pPr>
              <w:spacing w:after="0" w:line="240" w:lineRule="auto"/>
            </w:pPr>
            <w:r/>
            <w:r>
              <w:rPr>
                <w:rFonts w:ascii="Aptos" w:hAnsi="Aptos"/>
                <w:b w:val="0"/>
                <w:color w:val="263238"/>
                <w:sz w:val="15"/>
              </w:rPr>
              <w:t>School, village, local routes and familiar landmarks</w:t>
            </w:r>
          </w:p>
        </w:tc>
        <w:tc>
          <w:tcPr>
            <w:tcW w:type="dxa" w:w="3960"/>
            <w:vAlign w:val="center"/>
            <w:tcMar>
              <w:top w:w="65" w:type="dxa"/>
              <w:start w:w="75" w:type="dxa"/>
              <w:bottom w:w="65" w:type="dxa"/>
              <w:end w:w="75" w:type="dxa"/>
            </w:tcMar>
          </w:tcPr>
          <w:p>
            <w:pPr>
              <w:spacing w:after="0" w:line="240" w:lineRule="auto"/>
            </w:pPr>
            <w:r/>
            <w:r>
              <w:rPr>
                <w:rFonts w:ascii="Aptos" w:hAnsi="Aptos"/>
                <w:b w:val="0"/>
                <w:color w:val="263238"/>
                <w:sz w:val="15"/>
              </w:rPr>
              <w:t>Chipping located within county, country, continent and global systems</w:t>
            </w:r>
          </w:p>
        </w:tc>
      </w:tr>
      <w:tr>
        <w:trPr>
          <w:cantSplit/>
        </w:trPr>
        <w:tc>
          <w:tcPr>
            <w:tcW w:type="dxa" w:w="2160"/>
            <w:vAlign w:val="center"/>
            <w:tcMar>
              <w:top w:w="65" w:type="dxa"/>
              <w:start w:w="75" w:type="dxa"/>
              <w:bottom w:w="65" w:type="dxa"/>
              <w:end w:w="75" w:type="dxa"/>
            </w:tcMar>
            <w:shd w:fill="F7F8FA"/>
          </w:tcPr>
          <w:p>
            <w:pPr>
              <w:spacing w:after="0" w:line="240" w:lineRule="auto"/>
            </w:pPr>
            <w:r/>
            <w:r>
              <w:rPr>
                <w:rFonts w:ascii="Aptos" w:hAnsi="Aptos"/>
                <w:b w:val="0"/>
                <w:color w:val="263238"/>
                <w:sz w:val="15"/>
              </w:rPr>
              <w:t>Location and scale</w:t>
            </w:r>
          </w:p>
        </w:tc>
        <w:tc>
          <w:tcPr>
            <w:tcW w:type="dxa" w:w="3960"/>
            <w:vAlign w:val="center"/>
            <w:tcMar>
              <w:top w:w="65" w:type="dxa"/>
              <w:start w:w="75" w:type="dxa"/>
              <w:bottom w:w="65" w:type="dxa"/>
              <w:end w:w="75" w:type="dxa"/>
            </w:tcMar>
            <w:shd w:fill="F7F8FA"/>
          </w:tcPr>
          <w:p>
            <w:pPr>
              <w:spacing w:after="0" w:line="240" w:lineRule="auto"/>
            </w:pPr>
            <w:r/>
            <w:r>
              <w:rPr>
                <w:rFonts w:ascii="Aptos" w:hAnsi="Aptos"/>
                <w:b w:val="0"/>
                <w:color w:val="263238"/>
                <w:sz w:val="15"/>
              </w:rPr>
              <w:t>Near/far; village/country/continent</w:t>
            </w:r>
          </w:p>
        </w:tc>
        <w:tc>
          <w:tcPr>
            <w:tcW w:type="dxa" w:w="3960"/>
            <w:vAlign w:val="center"/>
            <w:tcMar>
              <w:top w:w="65" w:type="dxa"/>
              <w:start w:w="75" w:type="dxa"/>
              <w:bottom w:w="65" w:type="dxa"/>
              <w:end w:w="75" w:type="dxa"/>
            </w:tcMar>
            <w:shd w:fill="F7F8FA"/>
          </w:tcPr>
          <w:p>
            <w:pPr>
              <w:spacing w:after="0" w:line="240" w:lineRule="auto"/>
            </w:pPr>
            <w:r/>
            <w:r>
              <w:rPr>
                <w:rFonts w:ascii="Aptos" w:hAnsi="Aptos"/>
                <w:b w:val="0"/>
                <w:color w:val="263238"/>
                <w:sz w:val="15"/>
              </w:rPr>
              <w:t>Coordinates, hemispheres, time zones and nested scales</w:t>
            </w:r>
          </w:p>
        </w:tc>
      </w:tr>
      <w:tr>
        <w:trPr>
          <w:cantSplit/>
        </w:trPr>
        <w:tc>
          <w:tcPr>
            <w:tcW w:type="dxa" w:w="2160"/>
            <w:vAlign w:val="center"/>
            <w:tcMar>
              <w:top w:w="65" w:type="dxa"/>
              <w:start w:w="75" w:type="dxa"/>
              <w:bottom w:w="65" w:type="dxa"/>
              <w:end w:w="75" w:type="dxa"/>
            </w:tcMar>
          </w:tcPr>
          <w:p>
            <w:pPr>
              <w:spacing w:after="0" w:line="240" w:lineRule="auto"/>
            </w:pPr>
            <w:r/>
            <w:r>
              <w:rPr>
                <w:rFonts w:ascii="Aptos" w:hAnsi="Aptos"/>
                <w:b w:val="0"/>
                <w:color w:val="263238"/>
                <w:sz w:val="15"/>
              </w:rPr>
              <w:t>Human–physical relationship</w:t>
            </w:r>
          </w:p>
        </w:tc>
        <w:tc>
          <w:tcPr>
            <w:tcW w:type="dxa" w:w="3960"/>
            <w:vAlign w:val="center"/>
            <w:tcMar>
              <w:top w:w="65" w:type="dxa"/>
              <w:start w:w="75" w:type="dxa"/>
              <w:bottom w:w="65" w:type="dxa"/>
              <w:end w:w="75" w:type="dxa"/>
            </w:tcMar>
          </w:tcPr>
          <w:p>
            <w:pPr>
              <w:spacing w:after="0" w:line="240" w:lineRule="auto"/>
            </w:pPr>
            <w:r/>
            <w:r>
              <w:rPr>
                <w:rFonts w:ascii="Aptos" w:hAnsi="Aptos"/>
                <w:b w:val="0"/>
                <w:color w:val="263238"/>
                <w:sz w:val="15"/>
              </w:rPr>
              <w:t>How people use and change local places</w:t>
            </w:r>
          </w:p>
        </w:tc>
        <w:tc>
          <w:tcPr>
            <w:tcW w:type="dxa" w:w="3960"/>
            <w:vAlign w:val="center"/>
            <w:tcMar>
              <w:top w:w="65" w:type="dxa"/>
              <w:start w:w="75" w:type="dxa"/>
              <w:bottom w:w="65" w:type="dxa"/>
              <w:end w:w="75" w:type="dxa"/>
            </w:tcMar>
          </w:tcPr>
          <w:p>
            <w:pPr>
              <w:spacing w:after="0" w:line="240" w:lineRule="auto"/>
            </w:pPr>
            <w:r/>
            <w:r>
              <w:rPr>
                <w:rFonts w:ascii="Aptos" w:hAnsi="Aptos"/>
                <w:b w:val="0"/>
                <w:color w:val="263238"/>
                <w:sz w:val="15"/>
              </w:rPr>
              <w:t>How climate, resources and decisions interact</w:t>
            </w:r>
          </w:p>
        </w:tc>
      </w:tr>
      <w:tr>
        <w:trPr>
          <w:cantSplit/>
        </w:trPr>
        <w:tc>
          <w:tcPr>
            <w:tcW w:type="dxa" w:w="2160"/>
            <w:vAlign w:val="center"/>
            <w:tcMar>
              <w:top w:w="65" w:type="dxa"/>
              <w:start w:w="75" w:type="dxa"/>
              <w:bottom w:w="65" w:type="dxa"/>
              <w:end w:w="75" w:type="dxa"/>
            </w:tcMar>
            <w:shd w:fill="F7F8FA"/>
          </w:tcPr>
          <w:p>
            <w:pPr>
              <w:spacing w:after="0" w:line="240" w:lineRule="auto"/>
            </w:pPr>
            <w:r/>
            <w:r>
              <w:rPr>
                <w:rFonts w:ascii="Aptos" w:hAnsi="Aptos"/>
                <w:b w:val="0"/>
                <w:color w:val="263238"/>
                <w:sz w:val="15"/>
              </w:rPr>
              <w:t>Change and responsibility</w:t>
            </w:r>
          </w:p>
        </w:tc>
        <w:tc>
          <w:tcPr>
            <w:tcW w:type="dxa" w:w="3960"/>
            <w:vAlign w:val="center"/>
            <w:tcMar>
              <w:top w:w="65" w:type="dxa"/>
              <w:start w:w="75" w:type="dxa"/>
              <w:bottom w:w="65" w:type="dxa"/>
              <w:end w:w="75" w:type="dxa"/>
            </w:tcMar>
            <w:shd w:fill="F7F8FA"/>
          </w:tcPr>
          <w:p>
            <w:pPr>
              <w:spacing w:after="0" w:line="240" w:lineRule="auto"/>
            </w:pPr>
            <w:r/>
            <w:r>
              <w:rPr>
                <w:rFonts w:ascii="Aptos" w:hAnsi="Aptos"/>
                <w:b w:val="0"/>
                <w:color w:val="263238"/>
                <w:sz w:val="15"/>
              </w:rPr>
              <w:t>Simple environmental observations and care</w:t>
            </w:r>
          </w:p>
        </w:tc>
        <w:tc>
          <w:tcPr>
            <w:tcW w:type="dxa" w:w="3960"/>
            <w:vAlign w:val="center"/>
            <w:tcMar>
              <w:top w:w="65" w:type="dxa"/>
              <w:start w:w="75" w:type="dxa"/>
              <w:bottom w:w="65" w:type="dxa"/>
              <w:end w:w="75" w:type="dxa"/>
            </w:tcMar>
            <w:shd w:fill="F7F8FA"/>
          </w:tcPr>
          <w:p>
            <w:pPr>
              <w:spacing w:after="0" w:line="240" w:lineRule="auto"/>
            </w:pPr>
            <w:r/>
            <w:r>
              <w:rPr>
                <w:rFonts w:ascii="Aptos" w:hAnsi="Aptos"/>
                <w:b w:val="0"/>
                <w:color w:val="263238"/>
                <w:sz w:val="15"/>
              </w:rPr>
              <w:t>Evidence, unequal impacts, mitigation and adaptation</w:t>
            </w:r>
          </w:p>
        </w:tc>
      </w:tr>
      <w:tr>
        <w:trPr>
          <w:cantSplit/>
        </w:trPr>
        <w:tc>
          <w:tcPr>
            <w:tcW w:type="dxa" w:w="2160"/>
            <w:vAlign w:val="center"/>
            <w:tcMar>
              <w:top w:w="65" w:type="dxa"/>
              <w:start w:w="75" w:type="dxa"/>
              <w:bottom w:w="65" w:type="dxa"/>
              <w:end w:w="75" w:type="dxa"/>
            </w:tcMar>
          </w:tcPr>
          <w:p>
            <w:pPr>
              <w:spacing w:after="0" w:line="240" w:lineRule="auto"/>
            </w:pPr>
            <w:r/>
            <w:r>
              <w:rPr>
                <w:rFonts w:ascii="Aptos" w:hAnsi="Aptos"/>
                <w:b w:val="0"/>
                <w:color w:val="263238"/>
                <w:sz w:val="15"/>
              </w:rPr>
              <w:t>Diversity and connection</w:t>
            </w:r>
          </w:p>
        </w:tc>
        <w:tc>
          <w:tcPr>
            <w:tcW w:type="dxa" w:w="3960"/>
            <w:vAlign w:val="center"/>
            <w:tcMar>
              <w:top w:w="65" w:type="dxa"/>
              <w:start w:w="75" w:type="dxa"/>
              <w:bottom w:w="65" w:type="dxa"/>
              <w:end w:w="75" w:type="dxa"/>
            </w:tcMar>
          </w:tcPr>
          <w:p>
            <w:pPr>
              <w:spacing w:after="0" w:line="240" w:lineRule="auto"/>
            </w:pPr>
            <w:r/>
            <w:r>
              <w:rPr>
                <w:rFonts w:ascii="Aptos" w:hAnsi="Aptos"/>
                <w:b w:val="0"/>
                <w:color w:val="263238"/>
                <w:sz w:val="15"/>
              </w:rPr>
              <w:t>Compare daily life without stereotypes</w:t>
            </w:r>
          </w:p>
        </w:tc>
        <w:tc>
          <w:tcPr>
            <w:tcW w:type="dxa" w:w="3960"/>
            <w:vAlign w:val="center"/>
            <w:tcMar>
              <w:top w:w="65" w:type="dxa"/>
              <w:start w:w="75" w:type="dxa"/>
              <w:bottom w:w="65" w:type="dxa"/>
              <w:end w:w="75" w:type="dxa"/>
            </w:tcMar>
          </w:tcPr>
          <w:p>
            <w:pPr>
              <w:spacing w:after="0" w:line="240" w:lineRule="auto"/>
            </w:pPr>
            <w:r/>
            <w:r>
              <w:rPr>
                <w:rFonts w:ascii="Aptos" w:hAnsi="Aptos"/>
                <w:b w:val="0"/>
                <w:color w:val="263238"/>
                <w:sz w:val="15"/>
              </w:rPr>
              <w:t>Analyse interdependence, perspective and uneven consequences</w:t>
            </w:r>
          </w:p>
        </w:tc>
      </w:tr>
    </w:tbl>
    <w:p>
      <w:pPr>
        <w:spacing w:after="0" w:lineRule="exact" w:line="40"/>
      </w:pPr>
    </w:p>
    <w:p>
      <w:r>
        <w:br w:type="page"/>
      </w:r>
    </w:p>
    <w:p>
      <w:pPr>
        <w:spacing w:after="40"/>
      </w:pPr>
      <w:r>
        <w:rPr>
          <w:b/>
          <w:color w:val="D6A84B"/>
          <w:sz w:val="16"/>
        </w:rPr>
        <w:t>4 • STATUTORY ALIGNMENT</w:t>
      </w:r>
    </w:p>
    <w:p>
      <w:pPr>
        <w:pStyle w:val="Title"/>
        <w:spacing w:after="80"/>
      </w:pPr>
      <w:r>
        <w:t>National Curriculum coverage and honest audit</w:t>
      </w:r>
    </w:p>
    <w:p>
      <w:pPr>
        <w:pStyle w:val="Heading2"/>
      </w:pPr>
      <w:r>
        <w:t>Key Stage 1 contribution in Cycle A</w:t>
      </w:r>
    </w:p>
    <w:tbl>
      <w:tblPr>
        <w:tblStyle w:val="TableGrid"/>
        <w:tblW w:type="auto" w:w="0"/>
        <w:jc w:val="center"/>
        <w:tblLayout w:type="fixed"/>
        <w:tblLook w:firstColumn="1" w:firstRow="1" w:lastColumn="0" w:lastRow="0" w:noHBand="0" w:noVBand="1" w:val="04A0"/>
      </w:tblPr>
      <w:tblGrid>
        <w:gridCol w:w="3413"/>
        <w:gridCol w:w="3413"/>
        <w:gridCol w:w="3413"/>
      </w:tblGrid>
      <w:tr>
        <w:trPr>
          <w:cantSplit/>
        </w:trPr>
        <w:tc>
          <w:tcPr>
            <w:tcW w:type="dxa" w:w="4680"/>
            <w:vAlign w:val="center"/>
            <w:tcMar>
              <w:top w:w="65" w:type="dxa"/>
              <w:start w:w="75" w:type="dxa"/>
              <w:bottom w:w="65" w:type="dxa"/>
              <w:end w:w="75" w:type="dxa"/>
            </w:tcMar>
            <w:shd w:fill="17365D"/>
          </w:tcPr>
          <w:p>
            <w:pPr>
              <w:spacing w:after="0" w:line="240" w:lineRule="auto"/>
              <w:jc w:val="center"/>
            </w:pPr>
            <w:r/>
            <w:r>
              <w:rPr>
                <w:rFonts w:ascii="Aptos" w:hAnsi="Aptos"/>
                <w:b/>
                <w:color w:val="FFFFFF"/>
                <w:sz w:val="15"/>
              </w:rPr>
              <w:t>Requirement</w:t>
            </w:r>
          </w:p>
        </w:tc>
        <w:tc>
          <w:tcPr>
            <w:tcW w:type="dxa" w:w="3888"/>
            <w:vAlign w:val="center"/>
            <w:tcMar>
              <w:top w:w="65" w:type="dxa"/>
              <w:start w:w="75" w:type="dxa"/>
              <w:bottom w:w="65" w:type="dxa"/>
              <w:end w:w="75" w:type="dxa"/>
            </w:tcMar>
            <w:shd w:fill="17365D"/>
          </w:tcPr>
          <w:p>
            <w:pPr>
              <w:spacing w:after="0" w:line="240" w:lineRule="auto"/>
              <w:jc w:val="center"/>
            </w:pPr>
            <w:r/>
            <w:r>
              <w:rPr>
                <w:rFonts w:ascii="Aptos" w:hAnsi="Aptos"/>
                <w:b/>
                <w:color w:val="FFFFFF"/>
                <w:sz w:val="15"/>
              </w:rPr>
              <w:t>Cycle A contribution</w:t>
            </w:r>
          </w:p>
        </w:tc>
        <w:tc>
          <w:tcPr>
            <w:tcW w:type="dxa" w:w="1512"/>
            <w:vAlign w:val="center"/>
            <w:tcMar>
              <w:top w:w="65" w:type="dxa"/>
              <w:start w:w="75" w:type="dxa"/>
              <w:bottom w:w="65" w:type="dxa"/>
              <w:end w:w="75" w:type="dxa"/>
            </w:tcMar>
            <w:shd w:fill="17365D"/>
          </w:tcPr>
          <w:p>
            <w:pPr>
              <w:spacing w:after="0" w:line="240" w:lineRule="auto"/>
              <w:jc w:val="center"/>
            </w:pPr>
            <w:r/>
            <w:r>
              <w:rPr>
                <w:rFonts w:ascii="Aptos" w:hAnsi="Aptos"/>
                <w:b/>
                <w:color w:val="FFFFFF"/>
                <w:sz w:val="15"/>
              </w:rPr>
              <w:t>Judgement</w:t>
            </w:r>
          </w:p>
        </w:tc>
      </w:tr>
      <w:tr>
        <w:trPr>
          <w:cantSplit/>
        </w:trPr>
        <w:tc>
          <w:tcPr>
            <w:tcW w:type="dxa" w:w="4680"/>
            <w:vAlign w:val="center"/>
            <w:tcMar>
              <w:top w:w="65" w:type="dxa"/>
              <w:start w:w="75" w:type="dxa"/>
              <w:bottom w:w="65" w:type="dxa"/>
              <w:end w:w="75" w:type="dxa"/>
            </w:tcMar>
          </w:tcPr>
          <w:p>
            <w:pPr>
              <w:spacing w:after="0" w:line="240" w:lineRule="auto"/>
            </w:pPr>
            <w:r/>
            <w:r>
              <w:rPr>
                <w:rFonts w:ascii="Aptos" w:hAnsi="Aptos"/>
                <w:b w:val="0"/>
                <w:color w:val="263238"/>
                <w:sz w:val="15"/>
              </w:rPr>
              <w:t>Seven continents and five oceans</w:t>
            </w:r>
          </w:p>
        </w:tc>
        <w:tc>
          <w:tcPr>
            <w:tcW w:type="dxa" w:w="3888"/>
            <w:vAlign w:val="center"/>
            <w:tcMar>
              <w:top w:w="65" w:type="dxa"/>
              <w:start w:w="75" w:type="dxa"/>
              <w:bottom w:w="65" w:type="dxa"/>
              <w:end w:w="75" w:type="dxa"/>
            </w:tcMar>
          </w:tcPr>
          <w:p>
            <w:pPr>
              <w:spacing w:after="0" w:line="240" w:lineRule="auto"/>
            </w:pPr>
            <w:r/>
            <w:r>
              <w:rPr>
                <w:rFonts w:ascii="Aptos" w:hAnsi="Aptos"/>
                <w:b w:val="0"/>
                <w:color w:val="263238"/>
                <w:sz w:val="15"/>
              </w:rPr>
              <w:t>Spring 1 world location unit</w:t>
            </w:r>
          </w:p>
        </w:tc>
        <w:tc>
          <w:tcPr>
            <w:tcW w:type="dxa" w:w="1512"/>
            <w:vAlign w:val="center"/>
            <w:tcMar>
              <w:top w:w="65" w:type="dxa"/>
              <w:start w:w="75" w:type="dxa"/>
              <w:bottom w:w="65" w:type="dxa"/>
              <w:end w:w="75" w:type="dxa"/>
            </w:tcMar>
          </w:tcPr>
          <w:p>
            <w:pPr>
              <w:spacing w:after="0" w:line="240" w:lineRule="auto"/>
            </w:pPr>
            <w:r/>
            <w:r>
              <w:rPr>
                <w:rFonts w:ascii="Aptos" w:hAnsi="Aptos"/>
                <w:b w:val="0"/>
                <w:color w:val="263238"/>
                <w:sz w:val="15"/>
              </w:rPr>
              <w:t>Explicit</w:t>
            </w:r>
          </w:p>
        </w:tc>
      </w:tr>
      <w:tr>
        <w:trPr>
          <w:cantSplit/>
        </w:trPr>
        <w:tc>
          <w:tcPr>
            <w:tcW w:type="dxa" w:w="4680"/>
            <w:vAlign w:val="center"/>
            <w:tcMar>
              <w:top w:w="65" w:type="dxa"/>
              <w:start w:w="75" w:type="dxa"/>
              <w:bottom w:w="65" w:type="dxa"/>
              <w:end w:w="75" w:type="dxa"/>
            </w:tcMar>
            <w:shd w:fill="F7F8FA"/>
          </w:tcPr>
          <w:p>
            <w:pPr>
              <w:spacing w:after="0" w:line="240" w:lineRule="auto"/>
            </w:pPr>
            <w:r/>
            <w:r>
              <w:rPr>
                <w:rFonts w:ascii="Aptos" w:hAnsi="Aptos"/>
                <w:b w:val="0"/>
                <w:color w:val="263238"/>
                <w:sz w:val="15"/>
              </w:rPr>
              <w:t>Four UK countries, capitals and surrounding seas</w:t>
            </w:r>
          </w:p>
        </w:tc>
        <w:tc>
          <w:tcPr>
            <w:tcW w:type="dxa" w:w="3888"/>
            <w:vAlign w:val="center"/>
            <w:tcMar>
              <w:top w:w="65" w:type="dxa"/>
              <w:start w:w="75" w:type="dxa"/>
              <w:bottom w:w="65" w:type="dxa"/>
              <w:end w:w="75" w:type="dxa"/>
            </w:tcMar>
            <w:shd w:fill="F7F8FA"/>
          </w:tcPr>
          <w:p>
            <w:pPr>
              <w:spacing w:after="0" w:line="240" w:lineRule="auto"/>
            </w:pPr>
            <w:r/>
            <w:r>
              <w:rPr>
                <w:rFonts w:ascii="Aptos" w:hAnsi="Aptos"/>
                <w:b w:val="0"/>
                <w:color w:val="263238"/>
                <w:sz w:val="15"/>
              </w:rPr>
              <w:t>Spring 1; must be named explicitly in planning</w:t>
            </w:r>
          </w:p>
        </w:tc>
        <w:tc>
          <w:tcPr>
            <w:tcW w:type="dxa" w:w="1512"/>
            <w:vAlign w:val="center"/>
            <w:tcMar>
              <w:top w:w="65" w:type="dxa"/>
              <w:start w:w="75" w:type="dxa"/>
              <w:bottom w:w="65" w:type="dxa"/>
              <w:end w:w="75" w:type="dxa"/>
            </w:tcMar>
            <w:shd w:fill="F7F8FA"/>
          </w:tcPr>
          <w:p>
            <w:pPr>
              <w:spacing w:after="0" w:line="240" w:lineRule="auto"/>
            </w:pPr>
            <w:r/>
            <w:r>
              <w:rPr>
                <w:rFonts w:ascii="Aptos" w:hAnsi="Aptos"/>
                <w:b w:val="0"/>
                <w:color w:val="263238"/>
                <w:sz w:val="15"/>
              </w:rPr>
              <w:t>Partly explicit</w:t>
            </w:r>
          </w:p>
        </w:tc>
      </w:tr>
      <w:tr>
        <w:trPr>
          <w:cantSplit/>
        </w:trPr>
        <w:tc>
          <w:tcPr>
            <w:tcW w:type="dxa" w:w="4680"/>
            <w:vAlign w:val="center"/>
            <w:tcMar>
              <w:top w:w="65" w:type="dxa"/>
              <w:start w:w="75" w:type="dxa"/>
              <w:bottom w:w="65" w:type="dxa"/>
              <w:end w:w="75" w:type="dxa"/>
            </w:tcMar>
          </w:tcPr>
          <w:p>
            <w:pPr>
              <w:spacing w:after="0" w:line="240" w:lineRule="auto"/>
            </w:pPr>
            <w:r/>
            <w:r>
              <w:rPr>
                <w:rFonts w:ascii="Aptos" w:hAnsi="Aptos"/>
                <w:b w:val="0"/>
                <w:color w:val="263238"/>
                <w:sz w:val="15"/>
              </w:rPr>
              <w:t>UK and contrasting non-European small areas</w:t>
            </w:r>
          </w:p>
        </w:tc>
        <w:tc>
          <w:tcPr>
            <w:tcW w:type="dxa" w:w="3888"/>
            <w:vAlign w:val="center"/>
            <w:tcMar>
              <w:top w:w="65" w:type="dxa"/>
              <w:start w:w="75" w:type="dxa"/>
              <w:bottom w:w="65" w:type="dxa"/>
              <w:end w:w="75" w:type="dxa"/>
            </w:tcMar>
          </w:tcPr>
          <w:p>
            <w:pPr>
              <w:spacing w:after="0" w:line="240" w:lineRule="auto"/>
            </w:pPr>
            <w:r/>
            <w:r>
              <w:rPr>
                <w:rFonts w:ascii="Aptos" w:hAnsi="Aptos"/>
                <w:b w:val="0"/>
                <w:color w:val="263238"/>
                <w:sz w:val="15"/>
              </w:rPr>
              <w:t>Wonderful World; contrasting place not yet named</w:t>
            </w:r>
          </w:p>
        </w:tc>
        <w:tc>
          <w:tcPr>
            <w:tcW w:type="dxa" w:w="1512"/>
            <w:vAlign w:val="center"/>
            <w:tcMar>
              <w:top w:w="65" w:type="dxa"/>
              <w:start w:w="75" w:type="dxa"/>
              <w:bottom w:w="65" w:type="dxa"/>
              <w:end w:w="75" w:type="dxa"/>
            </w:tcMar>
          </w:tcPr>
          <w:p>
            <w:pPr>
              <w:spacing w:after="0" w:line="240" w:lineRule="auto"/>
            </w:pPr>
            <w:r/>
            <w:r>
              <w:rPr>
                <w:rFonts w:ascii="Aptos" w:hAnsi="Aptos"/>
                <w:b w:val="0"/>
                <w:color w:val="263238"/>
                <w:sz w:val="15"/>
              </w:rPr>
              <w:t>Decision required</w:t>
            </w:r>
          </w:p>
        </w:tc>
      </w:tr>
      <w:tr>
        <w:trPr>
          <w:cantSplit/>
        </w:trPr>
        <w:tc>
          <w:tcPr>
            <w:tcW w:type="dxa" w:w="4680"/>
            <w:vAlign w:val="center"/>
            <w:tcMar>
              <w:top w:w="65" w:type="dxa"/>
              <w:start w:w="75" w:type="dxa"/>
              <w:bottom w:w="65" w:type="dxa"/>
              <w:end w:w="75" w:type="dxa"/>
            </w:tcMar>
            <w:shd w:fill="F7F8FA"/>
          </w:tcPr>
          <w:p>
            <w:pPr>
              <w:spacing w:after="0" w:line="240" w:lineRule="auto"/>
            </w:pPr>
            <w:r/>
            <w:r>
              <w:rPr>
                <w:rFonts w:ascii="Aptos" w:hAnsi="Aptos"/>
                <w:b w:val="0"/>
                <w:color w:val="263238"/>
                <w:sz w:val="15"/>
              </w:rPr>
              <w:t>Seasonal/weather patterns; hot/cold areas</w:t>
            </w:r>
          </w:p>
        </w:tc>
        <w:tc>
          <w:tcPr>
            <w:tcW w:type="dxa" w:w="3888"/>
            <w:vAlign w:val="center"/>
            <w:tcMar>
              <w:top w:w="65" w:type="dxa"/>
              <w:start w:w="75" w:type="dxa"/>
              <w:bottom w:w="65" w:type="dxa"/>
              <w:end w:w="75" w:type="dxa"/>
            </w:tcMar>
            <w:shd w:fill="F7F8FA"/>
          </w:tcPr>
          <w:p>
            <w:pPr>
              <w:spacing w:after="0" w:line="240" w:lineRule="auto"/>
            </w:pPr>
            <w:r/>
            <w:r>
              <w:rPr>
                <w:rFonts w:ascii="Aptos" w:hAnsi="Aptos"/>
                <w:b w:val="0"/>
                <w:color w:val="263238"/>
                <w:sz w:val="15"/>
              </w:rPr>
              <w:t>Wonderful World where explicitly planned</w:t>
            </w:r>
          </w:p>
        </w:tc>
        <w:tc>
          <w:tcPr>
            <w:tcW w:type="dxa" w:w="1512"/>
            <w:vAlign w:val="center"/>
            <w:tcMar>
              <w:top w:w="65" w:type="dxa"/>
              <w:start w:w="75" w:type="dxa"/>
              <w:bottom w:w="65" w:type="dxa"/>
              <w:end w:w="75" w:type="dxa"/>
            </w:tcMar>
            <w:shd w:fill="F7F8FA"/>
          </w:tcPr>
          <w:p>
            <w:pPr>
              <w:spacing w:after="0" w:line="240" w:lineRule="auto"/>
            </w:pPr>
            <w:r/>
            <w:r>
              <w:rPr>
                <w:rFonts w:ascii="Aptos" w:hAnsi="Aptos"/>
                <w:b w:val="0"/>
                <w:color w:val="263238"/>
                <w:sz w:val="15"/>
              </w:rPr>
              <w:t>Partly explicit</w:t>
            </w:r>
          </w:p>
        </w:tc>
      </w:tr>
      <w:tr>
        <w:trPr>
          <w:cantSplit/>
        </w:trPr>
        <w:tc>
          <w:tcPr>
            <w:tcW w:type="dxa" w:w="4680"/>
            <w:vAlign w:val="center"/>
            <w:tcMar>
              <w:top w:w="65" w:type="dxa"/>
              <w:start w:w="75" w:type="dxa"/>
              <w:bottom w:w="65" w:type="dxa"/>
              <w:end w:w="75" w:type="dxa"/>
            </w:tcMar>
          </w:tcPr>
          <w:p>
            <w:pPr>
              <w:spacing w:after="0" w:line="240" w:lineRule="auto"/>
            </w:pPr>
            <w:r/>
            <w:r>
              <w:rPr>
                <w:rFonts w:ascii="Aptos" w:hAnsi="Aptos"/>
                <w:b w:val="0"/>
                <w:color w:val="263238"/>
                <w:sz w:val="15"/>
              </w:rPr>
              <w:t>Human and physical vocabulary</w:t>
            </w:r>
          </w:p>
        </w:tc>
        <w:tc>
          <w:tcPr>
            <w:tcW w:type="dxa" w:w="3888"/>
            <w:vAlign w:val="center"/>
            <w:tcMar>
              <w:top w:w="65" w:type="dxa"/>
              <w:start w:w="75" w:type="dxa"/>
              <w:bottom w:w="65" w:type="dxa"/>
              <w:end w:w="75" w:type="dxa"/>
            </w:tcMar>
          </w:tcPr>
          <w:p>
            <w:pPr>
              <w:spacing w:after="0" w:line="240" w:lineRule="auto"/>
            </w:pPr>
            <w:r/>
            <w:r>
              <w:rPr>
                <w:rFonts w:ascii="Aptos" w:hAnsi="Aptos"/>
                <w:b w:val="0"/>
                <w:color w:val="263238"/>
                <w:sz w:val="15"/>
              </w:rPr>
              <w:t>Local area and Wonderful World</w:t>
            </w:r>
          </w:p>
        </w:tc>
        <w:tc>
          <w:tcPr>
            <w:tcW w:type="dxa" w:w="1512"/>
            <w:vAlign w:val="center"/>
            <w:tcMar>
              <w:top w:w="65" w:type="dxa"/>
              <w:start w:w="75" w:type="dxa"/>
              <w:bottom w:w="65" w:type="dxa"/>
              <w:end w:w="75" w:type="dxa"/>
            </w:tcMar>
          </w:tcPr>
          <w:p>
            <w:pPr>
              <w:spacing w:after="0" w:line="240" w:lineRule="auto"/>
            </w:pPr>
            <w:r/>
            <w:r>
              <w:rPr>
                <w:rFonts w:ascii="Aptos" w:hAnsi="Aptos"/>
                <w:b w:val="0"/>
                <w:color w:val="263238"/>
                <w:sz w:val="15"/>
              </w:rPr>
              <w:t>Explicit</w:t>
            </w:r>
          </w:p>
        </w:tc>
      </w:tr>
      <w:tr>
        <w:trPr>
          <w:cantSplit/>
        </w:trPr>
        <w:tc>
          <w:tcPr>
            <w:tcW w:type="dxa" w:w="4680"/>
            <w:vAlign w:val="center"/>
            <w:tcMar>
              <w:top w:w="65" w:type="dxa"/>
              <w:start w:w="75" w:type="dxa"/>
              <w:bottom w:w="65" w:type="dxa"/>
              <w:end w:w="75" w:type="dxa"/>
            </w:tcMar>
            <w:shd w:fill="F7F8FA"/>
          </w:tcPr>
          <w:p>
            <w:pPr>
              <w:spacing w:after="0" w:line="240" w:lineRule="auto"/>
            </w:pPr>
            <w:r/>
            <w:r>
              <w:rPr>
                <w:rFonts w:ascii="Aptos" w:hAnsi="Aptos"/>
                <w:b w:val="0"/>
                <w:color w:val="263238"/>
                <w:sz w:val="15"/>
              </w:rPr>
              <w:t>Maps, compass directions, aerial images and simple keys</w:t>
            </w:r>
          </w:p>
        </w:tc>
        <w:tc>
          <w:tcPr>
            <w:tcW w:type="dxa" w:w="3888"/>
            <w:vAlign w:val="center"/>
            <w:tcMar>
              <w:top w:w="65" w:type="dxa"/>
              <w:start w:w="75" w:type="dxa"/>
              <w:bottom w:w="65" w:type="dxa"/>
              <w:end w:w="75" w:type="dxa"/>
            </w:tcMar>
            <w:shd w:fill="F7F8FA"/>
          </w:tcPr>
          <w:p>
            <w:pPr>
              <w:spacing w:after="0" w:line="240" w:lineRule="auto"/>
            </w:pPr>
            <w:r/>
            <w:r>
              <w:rPr>
                <w:rFonts w:ascii="Aptos" w:hAnsi="Aptos"/>
                <w:b w:val="0"/>
                <w:color w:val="263238"/>
                <w:sz w:val="15"/>
              </w:rPr>
              <w:t>Local area and world mapping</w:t>
            </w:r>
          </w:p>
        </w:tc>
        <w:tc>
          <w:tcPr>
            <w:tcW w:type="dxa" w:w="1512"/>
            <w:vAlign w:val="center"/>
            <w:tcMar>
              <w:top w:w="65" w:type="dxa"/>
              <w:start w:w="75" w:type="dxa"/>
              <w:bottom w:w="65" w:type="dxa"/>
              <w:end w:w="75" w:type="dxa"/>
            </w:tcMar>
            <w:shd w:fill="F7F8FA"/>
          </w:tcPr>
          <w:p>
            <w:pPr>
              <w:spacing w:after="0" w:line="240" w:lineRule="auto"/>
            </w:pPr>
            <w:r/>
            <w:r>
              <w:rPr>
                <w:rFonts w:ascii="Aptos" w:hAnsi="Aptos"/>
                <w:b w:val="0"/>
                <w:color w:val="263238"/>
                <w:sz w:val="15"/>
              </w:rPr>
              <w:t>Explicit</w:t>
            </w:r>
          </w:p>
        </w:tc>
      </w:tr>
      <w:tr>
        <w:trPr>
          <w:cantSplit/>
        </w:trPr>
        <w:tc>
          <w:tcPr>
            <w:tcW w:type="dxa" w:w="4680"/>
            <w:vAlign w:val="center"/>
            <w:tcMar>
              <w:top w:w="65" w:type="dxa"/>
              <w:start w:w="75" w:type="dxa"/>
              <w:bottom w:w="65" w:type="dxa"/>
              <w:end w:w="75" w:type="dxa"/>
            </w:tcMar>
          </w:tcPr>
          <w:p>
            <w:pPr>
              <w:spacing w:after="0" w:line="240" w:lineRule="auto"/>
            </w:pPr>
            <w:r/>
            <w:r>
              <w:rPr>
                <w:rFonts w:ascii="Aptos" w:hAnsi="Aptos"/>
                <w:b w:val="0"/>
                <w:color w:val="263238"/>
                <w:sz w:val="15"/>
              </w:rPr>
              <w:t>Local fieldwork and observation</w:t>
            </w:r>
          </w:p>
        </w:tc>
        <w:tc>
          <w:tcPr>
            <w:tcW w:type="dxa" w:w="3888"/>
            <w:vAlign w:val="center"/>
            <w:tcMar>
              <w:top w:w="65" w:type="dxa"/>
              <w:start w:w="75" w:type="dxa"/>
              <w:bottom w:w="65" w:type="dxa"/>
              <w:end w:w="75" w:type="dxa"/>
            </w:tcMar>
          </w:tcPr>
          <w:p>
            <w:pPr>
              <w:spacing w:after="0" w:line="240" w:lineRule="auto"/>
            </w:pPr>
            <w:r/>
            <w:r>
              <w:rPr>
                <w:rFonts w:ascii="Aptos" w:hAnsi="Aptos"/>
                <w:b w:val="0"/>
                <w:color w:val="263238"/>
                <w:sz w:val="15"/>
              </w:rPr>
              <w:t>Local area</w:t>
            </w:r>
          </w:p>
        </w:tc>
        <w:tc>
          <w:tcPr>
            <w:tcW w:type="dxa" w:w="1512"/>
            <w:vAlign w:val="center"/>
            <w:tcMar>
              <w:top w:w="65" w:type="dxa"/>
              <w:start w:w="75" w:type="dxa"/>
              <w:bottom w:w="65" w:type="dxa"/>
              <w:end w:w="75" w:type="dxa"/>
            </w:tcMar>
          </w:tcPr>
          <w:p>
            <w:pPr>
              <w:spacing w:after="0" w:line="240" w:lineRule="auto"/>
            </w:pPr>
            <w:r/>
            <w:r>
              <w:rPr>
                <w:rFonts w:ascii="Aptos" w:hAnsi="Aptos"/>
                <w:b w:val="0"/>
                <w:color w:val="263238"/>
                <w:sz w:val="15"/>
              </w:rPr>
              <w:t>Explicit</w:t>
            </w:r>
          </w:p>
        </w:tc>
      </w:tr>
    </w:tbl>
    <w:p>
      <w:pPr>
        <w:spacing w:after="0" w:lineRule="exact" w:line="40"/>
      </w:pPr>
    </w:p>
    <w:p>
      <w:pPr>
        <w:pStyle w:val="Heading2"/>
      </w:pPr>
      <w:r>
        <w:t>Key Stage 2 contribution in Cycle A</w:t>
      </w:r>
    </w:p>
    <w:tbl>
      <w:tblPr>
        <w:tblStyle w:val="TableGrid"/>
        <w:tblW w:type="auto" w:w="0"/>
        <w:jc w:val="center"/>
        <w:tblLayout w:type="fixed"/>
        <w:tblLook w:firstColumn="1" w:firstRow="1" w:lastColumn="0" w:lastRow="0" w:noHBand="0" w:noVBand="1" w:val="04A0"/>
      </w:tblPr>
      <w:tblGrid>
        <w:gridCol w:w="3413"/>
        <w:gridCol w:w="3413"/>
        <w:gridCol w:w="3413"/>
      </w:tblGrid>
      <w:tr>
        <w:trPr>
          <w:cantSplit/>
        </w:trPr>
        <w:tc>
          <w:tcPr>
            <w:tcW w:type="dxa" w:w="4680"/>
            <w:vAlign w:val="center"/>
            <w:tcMar>
              <w:top w:w="65" w:type="dxa"/>
              <w:start w:w="75" w:type="dxa"/>
              <w:bottom w:w="65" w:type="dxa"/>
              <w:end w:w="75" w:type="dxa"/>
            </w:tcMar>
            <w:shd w:fill="17365D"/>
          </w:tcPr>
          <w:p>
            <w:pPr>
              <w:spacing w:after="0" w:line="240" w:lineRule="auto"/>
              <w:jc w:val="center"/>
            </w:pPr>
            <w:r/>
            <w:r>
              <w:rPr>
                <w:rFonts w:ascii="Aptos" w:hAnsi="Aptos"/>
                <w:b/>
                <w:color w:val="FFFFFF"/>
                <w:sz w:val="14"/>
              </w:rPr>
              <w:t>Requirement</w:t>
            </w:r>
          </w:p>
        </w:tc>
        <w:tc>
          <w:tcPr>
            <w:tcW w:type="dxa" w:w="3888"/>
            <w:vAlign w:val="center"/>
            <w:tcMar>
              <w:top w:w="65" w:type="dxa"/>
              <w:start w:w="75" w:type="dxa"/>
              <w:bottom w:w="65" w:type="dxa"/>
              <w:end w:w="75" w:type="dxa"/>
            </w:tcMar>
            <w:shd w:fill="17365D"/>
          </w:tcPr>
          <w:p>
            <w:pPr>
              <w:spacing w:after="0" w:line="240" w:lineRule="auto"/>
              <w:jc w:val="center"/>
            </w:pPr>
            <w:r/>
            <w:r>
              <w:rPr>
                <w:rFonts w:ascii="Aptos" w:hAnsi="Aptos"/>
                <w:b/>
                <w:color w:val="FFFFFF"/>
                <w:sz w:val="14"/>
              </w:rPr>
              <w:t>Cycle A contribution</w:t>
            </w:r>
          </w:p>
        </w:tc>
        <w:tc>
          <w:tcPr>
            <w:tcW w:type="dxa" w:w="1512"/>
            <w:vAlign w:val="center"/>
            <w:tcMar>
              <w:top w:w="65" w:type="dxa"/>
              <w:start w:w="75" w:type="dxa"/>
              <w:bottom w:w="65" w:type="dxa"/>
              <w:end w:w="75" w:type="dxa"/>
            </w:tcMar>
            <w:shd w:fill="17365D"/>
          </w:tcPr>
          <w:p>
            <w:pPr>
              <w:spacing w:after="0" w:line="240" w:lineRule="auto"/>
              <w:jc w:val="center"/>
            </w:pPr>
            <w:r/>
            <w:r>
              <w:rPr>
                <w:rFonts w:ascii="Aptos" w:hAnsi="Aptos"/>
                <w:b/>
                <w:color w:val="FFFFFF"/>
                <w:sz w:val="14"/>
              </w:rPr>
              <w:t>Status</w:t>
            </w:r>
          </w:p>
        </w:tc>
      </w:tr>
      <w:tr>
        <w:trPr>
          <w:cantSplit/>
        </w:trPr>
        <w:tc>
          <w:tcPr>
            <w:tcW w:type="dxa" w:w="4680"/>
            <w:vAlign w:val="center"/>
            <w:tcMar>
              <w:top w:w="65" w:type="dxa"/>
              <w:start w:w="75" w:type="dxa"/>
              <w:bottom w:w="65" w:type="dxa"/>
              <w:end w:w="75" w:type="dxa"/>
            </w:tcMar>
          </w:tcPr>
          <w:p>
            <w:pPr>
              <w:spacing w:after="0" w:line="240" w:lineRule="auto"/>
            </w:pPr>
            <w:r/>
            <w:r>
              <w:rPr>
                <w:rFonts w:ascii="Aptos" w:hAnsi="Aptos"/>
                <w:b w:val="0"/>
                <w:color w:val="263238"/>
                <w:sz w:val="14"/>
              </w:rPr>
              <w:t>World countries; Europe and the Americas</w:t>
            </w:r>
          </w:p>
        </w:tc>
        <w:tc>
          <w:tcPr>
            <w:tcW w:type="dxa" w:w="3888"/>
            <w:vAlign w:val="center"/>
            <w:tcMar>
              <w:top w:w="65" w:type="dxa"/>
              <w:start w:w="75" w:type="dxa"/>
              <w:bottom w:w="65" w:type="dxa"/>
              <w:end w:w="75" w:type="dxa"/>
            </w:tcMar>
          </w:tcPr>
          <w:p>
            <w:pPr>
              <w:spacing w:after="0" w:line="240" w:lineRule="auto"/>
            </w:pPr>
            <w:r/>
            <w:r>
              <w:rPr>
                <w:rFonts w:ascii="Aptos" w:hAnsi="Aptos"/>
                <w:b w:val="0"/>
                <w:color w:val="263238"/>
                <w:sz w:val="14"/>
              </w:rPr>
              <w:t>World mapping begins this; named regional depth still needed</w:t>
            </w:r>
          </w:p>
        </w:tc>
        <w:tc>
          <w:tcPr>
            <w:tcW w:type="dxa" w:w="1512"/>
            <w:vAlign w:val="center"/>
            <w:tcMar>
              <w:top w:w="65" w:type="dxa"/>
              <w:start w:w="75" w:type="dxa"/>
              <w:bottom w:w="65" w:type="dxa"/>
              <w:end w:w="75" w:type="dxa"/>
            </w:tcMar>
          </w:tcPr>
          <w:p>
            <w:pPr>
              <w:spacing w:after="0" w:line="240" w:lineRule="auto"/>
            </w:pPr>
            <w:r/>
            <w:r>
              <w:rPr>
                <w:rFonts w:ascii="Aptos" w:hAnsi="Aptos"/>
                <w:b w:val="0"/>
                <w:color w:val="263238"/>
                <w:sz w:val="14"/>
              </w:rPr>
              <w:t>Foundation</w:t>
            </w:r>
          </w:p>
        </w:tc>
      </w:tr>
      <w:tr>
        <w:trPr>
          <w:cantSplit/>
        </w:trPr>
        <w:tc>
          <w:tcPr>
            <w:tcW w:type="dxa" w:w="4680"/>
            <w:vAlign w:val="center"/>
            <w:tcMar>
              <w:top w:w="65" w:type="dxa"/>
              <w:start w:w="75" w:type="dxa"/>
              <w:bottom w:w="65" w:type="dxa"/>
              <w:end w:w="75" w:type="dxa"/>
            </w:tcMar>
            <w:shd w:fill="F7F8FA"/>
          </w:tcPr>
          <w:p>
            <w:pPr>
              <w:spacing w:after="0" w:line="240" w:lineRule="auto"/>
            </w:pPr>
            <w:r/>
            <w:r>
              <w:rPr>
                <w:rFonts w:ascii="Aptos" w:hAnsi="Aptos"/>
                <w:b w:val="0"/>
                <w:color w:val="263238"/>
                <w:sz w:val="14"/>
              </w:rPr>
              <w:t>UK counties, cities, regions, topography and land use</w:t>
            </w:r>
          </w:p>
        </w:tc>
        <w:tc>
          <w:tcPr>
            <w:tcW w:type="dxa" w:w="3888"/>
            <w:vAlign w:val="center"/>
            <w:tcMar>
              <w:top w:w="65" w:type="dxa"/>
              <w:start w:w="75" w:type="dxa"/>
              <w:bottom w:w="65" w:type="dxa"/>
              <w:end w:w="75" w:type="dxa"/>
            </w:tcMar>
            <w:shd w:fill="F7F8FA"/>
          </w:tcPr>
          <w:p>
            <w:pPr>
              <w:spacing w:after="0" w:line="240" w:lineRule="auto"/>
            </w:pPr>
            <w:r/>
            <w:r>
              <w:rPr>
                <w:rFonts w:ascii="Aptos" w:hAnsi="Aptos"/>
                <w:b w:val="0"/>
                <w:color w:val="263238"/>
                <w:sz w:val="14"/>
              </w:rPr>
              <w:t>Local/world mapping can begin; future depth needed</w:t>
            </w:r>
          </w:p>
        </w:tc>
        <w:tc>
          <w:tcPr>
            <w:tcW w:type="dxa" w:w="1512"/>
            <w:vAlign w:val="center"/>
            <w:tcMar>
              <w:top w:w="65" w:type="dxa"/>
              <w:start w:w="75" w:type="dxa"/>
              <w:bottom w:w="65" w:type="dxa"/>
              <w:end w:w="75" w:type="dxa"/>
            </w:tcMar>
            <w:shd w:fill="F7F8FA"/>
          </w:tcPr>
          <w:p>
            <w:pPr>
              <w:spacing w:after="0" w:line="240" w:lineRule="auto"/>
            </w:pPr>
            <w:r/>
            <w:r>
              <w:rPr>
                <w:rFonts w:ascii="Aptos" w:hAnsi="Aptos"/>
                <w:b w:val="0"/>
                <w:color w:val="263238"/>
                <w:sz w:val="14"/>
              </w:rPr>
              <w:t>Foundation</w:t>
            </w:r>
          </w:p>
        </w:tc>
      </w:tr>
      <w:tr>
        <w:trPr>
          <w:cantSplit/>
        </w:trPr>
        <w:tc>
          <w:tcPr>
            <w:tcW w:type="dxa" w:w="4680"/>
            <w:vAlign w:val="center"/>
            <w:tcMar>
              <w:top w:w="65" w:type="dxa"/>
              <w:start w:w="75" w:type="dxa"/>
              <w:bottom w:w="65" w:type="dxa"/>
              <w:end w:w="75" w:type="dxa"/>
            </w:tcMar>
          </w:tcPr>
          <w:p>
            <w:pPr>
              <w:spacing w:after="0" w:line="240" w:lineRule="auto"/>
            </w:pPr>
            <w:r/>
            <w:r>
              <w:rPr>
                <w:rFonts w:ascii="Aptos" w:hAnsi="Aptos"/>
                <w:b w:val="0"/>
                <w:color w:val="263238"/>
                <w:sz w:val="14"/>
              </w:rPr>
              <w:t>Latitude, longitude, hemispheres, tropics, polar circles, meridian and time zones</w:t>
            </w:r>
          </w:p>
        </w:tc>
        <w:tc>
          <w:tcPr>
            <w:tcW w:type="dxa" w:w="3888"/>
            <w:vAlign w:val="center"/>
            <w:tcMar>
              <w:top w:w="65" w:type="dxa"/>
              <w:start w:w="75" w:type="dxa"/>
              <w:bottom w:w="65" w:type="dxa"/>
              <w:end w:w="75" w:type="dxa"/>
            </w:tcMar>
          </w:tcPr>
          <w:p>
            <w:pPr>
              <w:spacing w:after="0" w:line="240" w:lineRule="auto"/>
            </w:pPr>
            <w:r/>
            <w:r>
              <w:rPr>
                <w:rFonts w:ascii="Aptos" w:hAnsi="Aptos"/>
                <w:b w:val="0"/>
                <w:color w:val="263238"/>
                <w:sz w:val="14"/>
              </w:rPr>
              <w:t>World unit; include every positional concept explicitly</w:t>
            </w:r>
          </w:p>
        </w:tc>
        <w:tc>
          <w:tcPr>
            <w:tcW w:type="dxa" w:w="1512"/>
            <w:vAlign w:val="center"/>
            <w:tcMar>
              <w:top w:w="65" w:type="dxa"/>
              <w:start w:w="75" w:type="dxa"/>
              <w:bottom w:w="65" w:type="dxa"/>
              <w:end w:w="75" w:type="dxa"/>
            </w:tcMar>
          </w:tcPr>
          <w:p>
            <w:pPr>
              <w:spacing w:after="0" w:line="240" w:lineRule="auto"/>
            </w:pPr>
            <w:r/>
            <w:r>
              <w:rPr>
                <w:rFonts w:ascii="Aptos" w:hAnsi="Aptos"/>
                <w:b w:val="0"/>
                <w:color w:val="263238"/>
                <w:sz w:val="14"/>
              </w:rPr>
              <w:t>Strong contribution</w:t>
            </w:r>
          </w:p>
        </w:tc>
      </w:tr>
      <w:tr>
        <w:trPr>
          <w:cantSplit/>
        </w:trPr>
        <w:tc>
          <w:tcPr>
            <w:tcW w:type="dxa" w:w="4680"/>
            <w:vAlign w:val="center"/>
            <w:tcMar>
              <w:top w:w="65" w:type="dxa"/>
              <w:start w:w="75" w:type="dxa"/>
              <w:bottom w:w="65" w:type="dxa"/>
              <w:end w:w="75" w:type="dxa"/>
            </w:tcMar>
            <w:shd w:fill="F7F8FA"/>
          </w:tcPr>
          <w:p>
            <w:pPr>
              <w:spacing w:after="0" w:line="240" w:lineRule="auto"/>
            </w:pPr>
            <w:r/>
            <w:r>
              <w:rPr>
                <w:rFonts w:ascii="Aptos" w:hAnsi="Aptos"/>
                <w:b w:val="0"/>
                <w:color w:val="263238"/>
                <w:sz w:val="14"/>
              </w:rPr>
              <w:t>UK, European and North/South American regional comparisons</w:t>
            </w:r>
          </w:p>
        </w:tc>
        <w:tc>
          <w:tcPr>
            <w:tcW w:type="dxa" w:w="3888"/>
            <w:vAlign w:val="center"/>
            <w:tcMar>
              <w:top w:w="65" w:type="dxa"/>
              <w:start w:w="75" w:type="dxa"/>
              <w:bottom w:w="65" w:type="dxa"/>
              <w:end w:w="75" w:type="dxa"/>
            </w:tcMar>
            <w:shd w:fill="F7F8FA"/>
          </w:tcPr>
          <w:p>
            <w:pPr>
              <w:spacing w:after="0" w:line="240" w:lineRule="auto"/>
            </w:pPr>
            <w:r/>
            <w:r>
              <w:rPr>
                <w:rFonts w:ascii="Aptos" w:hAnsi="Aptos"/>
                <w:b w:val="0"/>
                <w:color w:val="263238"/>
                <w:sz w:val="14"/>
              </w:rPr>
              <w:t>Not yet explicit</w:t>
            </w:r>
          </w:p>
        </w:tc>
        <w:tc>
          <w:tcPr>
            <w:tcW w:type="dxa" w:w="1512"/>
            <w:vAlign w:val="center"/>
            <w:tcMar>
              <w:top w:w="65" w:type="dxa"/>
              <w:start w:w="75" w:type="dxa"/>
              <w:bottom w:w="65" w:type="dxa"/>
              <w:end w:w="75" w:type="dxa"/>
            </w:tcMar>
            <w:shd w:fill="F7F8FA"/>
          </w:tcPr>
          <w:p>
            <w:pPr>
              <w:spacing w:after="0" w:line="240" w:lineRule="auto"/>
            </w:pPr>
            <w:r/>
            <w:r>
              <w:rPr>
                <w:rFonts w:ascii="Aptos" w:hAnsi="Aptos"/>
                <w:b w:val="0"/>
                <w:color w:val="263238"/>
                <w:sz w:val="14"/>
              </w:rPr>
              <w:t>Future cycles</w:t>
            </w:r>
          </w:p>
        </w:tc>
      </w:tr>
      <w:tr>
        <w:trPr>
          <w:cantSplit/>
        </w:trPr>
        <w:tc>
          <w:tcPr>
            <w:tcW w:type="dxa" w:w="4680"/>
            <w:vAlign w:val="center"/>
            <w:tcMar>
              <w:top w:w="65" w:type="dxa"/>
              <w:start w:w="75" w:type="dxa"/>
              <w:bottom w:w="65" w:type="dxa"/>
              <w:end w:w="75" w:type="dxa"/>
            </w:tcMar>
          </w:tcPr>
          <w:p>
            <w:pPr>
              <w:spacing w:after="0" w:line="240" w:lineRule="auto"/>
            </w:pPr>
            <w:r/>
            <w:r>
              <w:rPr>
                <w:rFonts w:ascii="Aptos" w:hAnsi="Aptos"/>
                <w:b w:val="0"/>
                <w:color w:val="263238"/>
                <w:sz w:val="14"/>
              </w:rPr>
              <w:t>Climate zones, biomes and vegetation belts</w:t>
            </w:r>
          </w:p>
        </w:tc>
        <w:tc>
          <w:tcPr>
            <w:tcW w:type="dxa" w:w="3888"/>
            <w:vAlign w:val="center"/>
            <w:tcMar>
              <w:top w:w="65" w:type="dxa"/>
              <w:start w:w="75" w:type="dxa"/>
              <w:bottom w:w="65" w:type="dxa"/>
              <w:end w:w="75" w:type="dxa"/>
            </w:tcMar>
          </w:tcPr>
          <w:p>
            <w:pPr>
              <w:spacing w:after="0" w:line="240" w:lineRule="auto"/>
            </w:pPr>
            <w:r/>
            <w:r>
              <w:rPr>
                <w:rFonts w:ascii="Aptos" w:hAnsi="Aptos"/>
                <w:b w:val="0"/>
                <w:color w:val="263238"/>
                <w:sz w:val="14"/>
              </w:rPr>
              <w:t>Climate change, if securely taught</w:t>
            </w:r>
          </w:p>
        </w:tc>
        <w:tc>
          <w:tcPr>
            <w:tcW w:type="dxa" w:w="1512"/>
            <w:vAlign w:val="center"/>
            <w:tcMar>
              <w:top w:w="65" w:type="dxa"/>
              <w:start w:w="75" w:type="dxa"/>
              <w:bottom w:w="65" w:type="dxa"/>
              <w:end w:w="75" w:type="dxa"/>
            </w:tcMar>
          </w:tcPr>
          <w:p>
            <w:pPr>
              <w:spacing w:after="0" w:line="240" w:lineRule="auto"/>
            </w:pPr>
            <w:r/>
            <w:r>
              <w:rPr>
                <w:rFonts w:ascii="Aptos" w:hAnsi="Aptos"/>
                <w:b w:val="0"/>
                <w:color w:val="263238"/>
                <w:sz w:val="14"/>
              </w:rPr>
              <w:t>Contribution</w:t>
            </w:r>
          </w:p>
        </w:tc>
      </w:tr>
      <w:tr>
        <w:trPr>
          <w:cantSplit/>
        </w:trPr>
        <w:tc>
          <w:tcPr>
            <w:tcW w:type="dxa" w:w="4680"/>
            <w:vAlign w:val="center"/>
            <w:tcMar>
              <w:top w:w="65" w:type="dxa"/>
              <w:start w:w="75" w:type="dxa"/>
              <w:bottom w:w="65" w:type="dxa"/>
              <w:end w:w="75" w:type="dxa"/>
            </w:tcMar>
            <w:shd w:fill="F7F8FA"/>
          </w:tcPr>
          <w:p>
            <w:pPr>
              <w:spacing w:after="0" w:line="240" w:lineRule="auto"/>
            </w:pPr>
            <w:r/>
            <w:r>
              <w:rPr>
                <w:rFonts w:ascii="Aptos" w:hAnsi="Aptos"/>
                <w:b w:val="0"/>
                <w:color w:val="263238"/>
                <w:sz w:val="14"/>
              </w:rPr>
              <w:t>Rivers, mountains, volcanoes, earthquakes and water cycle</w:t>
            </w:r>
          </w:p>
        </w:tc>
        <w:tc>
          <w:tcPr>
            <w:tcW w:type="dxa" w:w="3888"/>
            <w:vAlign w:val="center"/>
            <w:tcMar>
              <w:top w:w="65" w:type="dxa"/>
              <w:start w:w="75" w:type="dxa"/>
              <w:bottom w:w="65" w:type="dxa"/>
              <w:end w:w="75" w:type="dxa"/>
            </w:tcMar>
            <w:shd w:fill="F7F8FA"/>
          </w:tcPr>
          <w:p>
            <w:pPr>
              <w:spacing w:after="0" w:line="240" w:lineRule="auto"/>
            </w:pPr>
            <w:r/>
            <w:r>
              <w:rPr>
                <w:rFonts w:ascii="Aptos" w:hAnsi="Aptos"/>
                <w:b w:val="0"/>
                <w:color w:val="263238"/>
                <w:sz w:val="14"/>
              </w:rPr>
              <w:t>Not explicit</w:t>
            </w:r>
          </w:p>
        </w:tc>
        <w:tc>
          <w:tcPr>
            <w:tcW w:type="dxa" w:w="1512"/>
            <w:vAlign w:val="center"/>
            <w:tcMar>
              <w:top w:w="65" w:type="dxa"/>
              <w:start w:w="75" w:type="dxa"/>
              <w:bottom w:w="65" w:type="dxa"/>
              <w:end w:w="75" w:type="dxa"/>
            </w:tcMar>
            <w:shd w:fill="F7F8FA"/>
          </w:tcPr>
          <w:p>
            <w:pPr>
              <w:spacing w:after="0" w:line="240" w:lineRule="auto"/>
            </w:pPr>
            <w:r/>
            <w:r>
              <w:rPr>
                <w:rFonts w:ascii="Aptos" w:hAnsi="Aptos"/>
                <w:b w:val="0"/>
                <w:color w:val="263238"/>
                <w:sz w:val="14"/>
              </w:rPr>
              <w:t>Future cycles</w:t>
            </w:r>
          </w:p>
        </w:tc>
      </w:tr>
      <w:tr>
        <w:trPr>
          <w:cantSplit/>
        </w:trPr>
        <w:tc>
          <w:tcPr>
            <w:tcW w:type="dxa" w:w="4680"/>
            <w:vAlign w:val="center"/>
            <w:tcMar>
              <w:top w:w="65" w:type="dxa"/>
              <w:start w:w="75" w:type="dxa"/>
              <w:bottom w:w="65" w:type="dxa"/>
              <w:end w:w="75" w:type="dxa"/>
            </w:tcMar>
          </w:tcPr>
          <w:p>
            <w:pPr>
              <w:spacing w:after="0" w:line="240" w:lineRule="auto"/>
            </w:pPr>
            <w:r/>
            <w:r>
              <w:rPr>
                <w:rFonts w:ascii="Aptos" w:hAnsi="Aptos"/>
                <w:b w:val="0"/>
                <w:color w:val="263238"/>
                <w:sz w:val="14"/>
              </w:rPr>
              <w:t>Settlement, land use, economy, trade and resources</w:t>
            </w:r>
          </w:p>
        </w:tc>
        <w:tc>
          <w:tcPr>
            <w:tcW w:type="dxa" w:w="3888"/>
            <w:vAlign w:val="center"/>
            <w:tcMar>
              <w:top w:w="65" w:type="dxa"/>
              <w:start w:w="75" w:type="dxa"/>
              <w:bottom w:w="65" w:type="dxa"/>
              <w:end w:w="75" w:type="dxa"/>
            </w:tcMar>
          </w:tcPr>
          <w:p>
            <w:pPr>
              <w:spacing w:after="0" w:line="240" w:lineRule="auto"/>
            </w:pPr>
            <w:r/>
            <w:r>
              <w:rPr>
                <w:rFonts w:ascii="Aptos" w:hAnsi="Aptos"/>
                <w:b w:val="0"/>
                <w:color w:val="263238"/>
                <w:sz w:val="14"/>
              </w:rPr>
              <w:t>Climate links may contribute; future depth needed</w:t>
            </w:r>
          </w:p>
        </w:tc>
        <w:tc>
          <w:tcPr>
            <w:tcW w:type="dxa" w:w="1512"/>
            <w:vAlign w:val="center"/>
            <w:tcMar>
              <w:top w:w="65" w:type="dxa"/>
              <w:start w:w="75" w:type="dxa"/>
              <w:bottom w:w="65" w:type="dxa"/>
              <w:end w:w="75" w:type="dxa"/>
            </w:tcMar>
          </w:tcPr>
          <w:p>
            <w:pPr>
              <w:spacing w:after="0" w:line="240" w:lineRule="auto"/>
            </w:pPr>
            <w:r/>
            <w:r>
              <w:rPr>
                <w:rFonts w:ascii="Aptos" w:hAnsi="Aptos"/>
                <w:b w:val="0"/>
                <w:color w:val="263238"/>
                <w:sz w:val="14"/>
              </w:rPr>
              <w:t>Future cycles</w:t>
            </w:r>
          </w:p>
        </w:tc>
      </w:tr>
      <w:tr>
        <w:trPr>
          <w:cantSplit/>
        </w:trPr>
        <w:tc>
          <w:tcPr>
            <w:tcW w:type="dxa" w:w="4680"/>
            <w:vAlign w:val="center"/>
            <w:tcMar>
              <w:top w:w="65" w:type="dxa"/>
              <w:start w:w="75" w:type="dxa"/>
              <w:bottom w:w="65" w:type="dxa"/>
              <w:end w:w="75" w:type="dxa"/>
            </w:tcMar>
            <w:shd w:fill="F7F8FA"/>
          </w:tcPr>
          <w:p>
            <w:pPr>
              <w:spacing w:after="0" w:line="240" w:lineRule="auto"/>
            </w:pPr>
            <w:r/>
            <w:r>
              <w:rPr>
                <w:rFonts w:ascii="Aptos" w:hAnsi="Aptos"/>
                <w:b w:val="0"/>
                <w:color w:val="263238"/>
                <w:sz w:val="14"/>
              </w:rPr>
              <w:t>8-point compass, grid references, OS maps, digital mapping and fieldwork</w:t>
            </w:r>
          </w:p>
        </w:tc>
        <w:tc>
          <w:tcPr>
            <w:tcW w:type="dxa" w:w="3888"/>
            <w:vAlign w:val="center"/>
            <w:tcMar>
              <w:top w:w="65" w:type="dxa"/>
              <w:start w:w="75" w:type="dxa"/>
              <w:bottom w:w="65" w:type="dxa"/>
              <w:end w:w="75" w:type="dxa"/>
            </w:tcMar>
            <w:shd w:fill="F7F8FA"/>
          </w:tcPr>
          <w:p>
            <w:pPr>
              <w:spacing w:after="0" w:line="240" w:lineRule="auto"/>
            </w:pPr>
            <w:r/>
            <w:r>
              <w:rPr>
                <w:rFonts w:ascii="Aptos" w:hAnsi="Aptos"/>
                <w:b w:val="0"/>
                <w:color w:val="263238"/>
                <w:sz w:val="14"/>
              </w:rPr>
              <w:t>World mapping begins; local fieldwork must be planned at KS2 depth</w:t>
            </w:r>
          </w:p>
        </w:tc>
        <w:tc>
          <w:tcPr>
            <w:tcW w:type="dxa" w:w="1512"/>
            <w:vAlign w:val="center"/>
            <w:tcMar>
              <w:top w:w="65" w:type="dxa"/>
              <w:start w:w="75" w:type="dxa"/>
              <w:bottom w:w="65" w:type="dxa"/>
              <w:end w:w="75" w:type="dxa"/>
            </w:tcMar>
            <w:shd w:fill="F7F8FA"/>
          </w:tcPr>
          <w:p>
            <w:pPr>
              <w:spacing w:after="0" w:line="240" w:lineRule="auto"/>
            </w:pPr>
            <w:r/>
            <w:r>
              <w:rPr>
                <w:rFonts w:ascii="Aptos" w:hAnsi="Aptos"/>
                <w:b w:val="0"/>
                <w:color w:val="263238"/>
                <w:sz w:val="14"/>
              </w:rPr>
              <w:t>Developing</w:t>
            </w:r>
          </w:p>
        </w:tc>
      </w:tr>
    </w:tbl>
    <w:p>
      <w:pPr>
        <w:spacing w:after="0" w:lineRule="exact" w:line="40"/>
      </w:pPr>
    </w:p>
    <w:tbl>
      <w:tblPr>
        <w:tblStyle w:val="TableGrid"/>
        <w:tblW w:type="auto" w:w="0"/>
        <w:tblLayout w:type="fixed"/>
        <w:tblLook w:firstColumn="1" w:firstRow="1" w:lastColumn="0" w:lastRow="0" w:noHBand="0" w:noVBand="1" w:val="04A0"/>
      </w:tblPr>
      <w:tblGrid>
        <w:gridCol w:w="5119"/>
        <w:gridCol w:w="5119"/>
      </w:tblGrid>
      <w:tr>
        <w:trPr>
          <w:cantSplit/>
        </w:trPr>
        <w:tc>
          <w:tcPr>
            <w:tcW w:type="dxa" w:w="173"/>
            <w:shd w:fill="A33B3B"/>
            <w:vAlign w:val="center"/>
            <w:tcMar>
              <w:top w:w="65" w:type="dxa"/>
              <w:start w:w="75" w:type="dxa"/>
              <w:bottom w:w="65" w:type="dxa"/>
              <w:end w:w="75" w:type="dxa"/>
            </w:tcMar>
          </w:tcPr>
          <w:p>
            <w:pPr>
              <w:spacing w:after="0" w:line="240" w:lineRule="auto"/>
            </w:pPr>
            <w:r/>
            <w:r>
              <w:rPr>
                <w:rFonts w:ascii="Aptos" w:hAnsi="Aptos"/>
                <w:b w:val="0"/>
                <w:color w:val="FFFFFF"/>
                <w:sz w:val="2"/>
              </w:rPr>
            </w:r>
          </w:p>
        </w:tc>
        <w:tc>
          <w:tcPr>
            <w:tcW w:type="dxa" w:w="9864"/>
            <w:shd w:fill="FBEAEA"/>
            <w:tcMar>
              <w:top w:w="85" w:type="dxa"/>
              <w:start w:w="105" w:type="dxa"/>
              <w:bottom w:w="85" w:type="dxa"/>
              <w:end w:w="105" w:type="dxa"/>
            </w:tcMar>
            <w:vAlign w:val="center"/>
          </w:tcPr>
          <w:p>
            <w:pPr>
              <w:spacing w:after="0"/>
            </w:pPr>
            <w:r/>
            <w:r>
              <w:rPr>
                <w:b/>
                <w:color w:val="A33B3B"/>
                <w:sz w:val="18"/>
              </w:rPr>
              <w:t xml:space="preserve">Subject-leader judgement  </w:t>
            </w:r>
            <w:r>
              <w:rPr>
                <w:color w:val="263238"/>
                <w:sz w:val="17"/>
              </w:rPr>
              <w:t>Cycle A provides a valid foundation, but not the full KS2 entitlement. Cycles B and C below deliberately secure the missing regional studies, physical processes, human geography, mapping and fieldwork.</w:t>
            </w:r>
          </w:p>
        </w:tc>
      </w:tr>
    </w:tbl>
    <w:p>
      <w:pPr>
        <w:spacing w:after="0" w:lineRule="exact" w:line="40"/>
      </w:pPr>
    </w:p>
    <w:p>
      <w:r>
        <w:br w:type="page"/>
      </w:r>
    </w:p>
    <w:p>
      <w:pPr>
        <w:spacing w:after="40"/>
      </w:pPr>
      <w:r>
        <w:rPr>
          <w:b/>
          <w:color w:val="D6A84B"/>
          <w:sz w:val="16"/>
        </w:rPr>
        <w:t>5 • SUBSTANTIVE PROGRESSION</w:t>
      </w:r>
    </w:p>
    <w:p>
      <w:pPr>
        <w:pStyle w:val="Title"/>
        <w:spacing w:after="80"/>
      </w:pPr>
      <w:r>
        <w:t>Connected geographical concepts</w:t>
      </w:r>
    </w:p>
    <w:tbl>
      <w:tblPr>
        <w:tblStyle w:val="TableGrid"/>
        <w:tblW w:type="auto" w:w="0"/>
        <w:jc w:val="center"/>
        <w:tblLayout w:type="fixed"/>
        <w:tblLook w:firstColumn="1" w:firstRow="1" w:lastColumn="0" w:lastRow="0" w:noHBand="0" w:noVBand="1" w:val="04A0"/>
      </w:tblPr>
      <w:tblGrid>
        <w:gridCol w:w="2560"/>
        <w:gridCol w:w="2560"/>
        <w:gridCol w:w="2560"/>
        <w:gridCol w:w="2560"/>
      </w:tblGrid>
      <w:tr>
        <w:trPr>
          <w:cantSplit/>
        </w:trPr>
        <w:tc>
          <w:tcPr>
            <w:tcW w:type="dxa" w:w="1728"/>
            <w:vAlign w:val="center"/>
            <w:tcMar>
              <w:top w:w="65" w:type="dxa"/>
              <w:start w:w="75" w:type="dxa"/>
              <w:bottom w:w="65" w:type="dxa"/>
              <w:end w:w="75" w:type="dxa"/>
            </w:tcMar>
            <w:shd w:fill="2B7A78"/>
          </w:tcPr>
          <w:p>
            <w:pPr>
              <w:spacing w:after="0" w:line="240" w:lineRule="auto"/>
              <w:jc w:val="center"/>
            </w:pPr>
            <w:r/>
            <w:r>
              <w:rPr>
                <w:rFonts w:ascii="Aptos" w:hAnsi="Aptos"/>
                <w:b/>
                <w:color w:val="FFFFFF"/>
                <w:sz w:val="14"/>
              </w:rPr>
              <w:t>Concept</w:t>
            </w:r>
          </w:p>
        </w:tc>
        <w:tc>
          <w:tcPr>
            <w:tcW w:type="dxa" w:w="2736"/>
            <w:vAlign w:val="center"/>
            <w:tcMar>
              <w:top w:w="65" w:type="dxa"/>
              <w:start w:w="75" w:type="dxa"/>
              <w:bottom w:w="65" w:type="dxa"/>
              <w:end w:w="75" w:type="dxa"/>
            </w:tcMar>
            <w:shd w:fill="2B7A78"/>
          </w:tcPr>
          <w:p>
            <w:pPr>
              <w:spacing w:after="0" w:line="240" w:lineRule="auto"/>
              <w:jc w:val="center"/>
            </w:pPr>
            <w:r/>
            <w:r>
              <w:rPr>
                <w:rFonts w:ascii="Aptos" w:hAnsi="Aptos"/>
                <w:b/>
                <w:color w:val="FFFFFF"/>
                <w:sz w:val="14"/>
              </w:rPr>
              <w:t>Years 1–2 foundation</w:t>
            </w:r>
          </w:p>
        </w:tc>
        <w:tc>
          <w:tcPr>
            <w:tcW w:type="dxa" w:w="2808"/>
            <w:vAlign w:val="center"/>
            <w:tcMar>
              <w:top w:w="65" w:type="dxa"/>
              <w:start w:w="75" w:type="dxa"/>
              <w:bottom w:w="65" w:type="dxa"/>
              <w:end w:w="75" w:type="dxa"/>
            </w:tcMar>
            <w:shd w:fill="2B7A78"/>
          </w:tcPr>
          <w:p>
            <w:pPr>
              <w:spacing w:after="0" w:line="240" w:lineRule="auto"/>
              <w:jc w:val="center"/>
            </w:pPr>
            <w:r/>
            <w:r>
              <w:rPr>
                <w:rFonts w:ascii="Aptos" w:hAnsi="Aptos"/>
                <w:b/>
                <w:color w:val="FFFFFF"/>
                <w:sz w:val="14"/>
              </w:rPr>
              <w:t>Years 3–4 development</w:t>
            </w:r>
          </w:p>
        </w:tc>
        <w:tc>
          <w:tcPr>
            <w:tcW w:type="dxa" w:w="2808"/>
            <w:vAlign w:val="center"/>
            <w:tcMar>
              <w:top w:w="65" w:type="dxa"/>
              <w:start w:w="75" w:type="dxa"/>
              <w:bottom w:w="65" w:type="dxa"/>
              <w:end w:w="75" w:type="dxa"/>
            </w:tcMar>
            <w:shd w:fill="2B7A78"/>
          </w:tcPr>
          <w:p>
            <w:pPr>
              <w:spacing w:after="0" w:line="240" w:lineRule="auto"/>
              <w:jc w:val="center"/>
            </w:pPr>
            <w:r/>
            <w:r>
              <w:rPr>
                <w:rFonts w:ascii="Aptos" w:hAnsi="Aptos"/>
                <w:b/>
                <w:color w:val="FFFFFF"/>
                <w:sz w:val="14"/>
              </w:rPr>
              <w:t>Years 5–6 sophistication</w:t>
            </w:r>
          </w:p>
        </w:tc>
      </w:tr>
      <w:tr>
        <w:trPr>
          <w:cantSplit/>
        </w:trPr>
        <w:tc>
          <w:tcPr>
            <w:tcW w:type="dxa" w:w="1728"/>
            <w:vAlign w:val="center"/>
            <w:tcMar>
              <w:top w:w="65" w:type="dxa"/>
              <w:start w:w="75" w:type="dxa"/>
              <w:bottom w:w="65" w:type="dxa"/>
              <w:end w:w="75" w:type="dxa"/>
            </w:tcMar>
          </w:tcPr>
          <w:p>
            <w:pPr>
              <w:spacing w:after="0" w:line="240" w:lineRule="auto"/>
            </w:pPr>
            <w:r/>
            <w:r>
              <w:rPr>
                <w:rFonts w:ascii="Aptos" w:hAnsi="Aptos"/>
                <w:b w:val="0"/>
                <w:color w:val="263238"/>
                <w:sz w:val="14"/>
              </w:rPr>
              <w:t>Place</w:t>
            </w:r>
          </w:p>
        </w:tc>
        <w:tc>
          <w:tcPr>
            <w:tcW w:type="dxa" w:w="2736"/>
            <w:vAlign w:val="center"/>
            <w:tcMar>
              <w:top w:w="65" w:type="dxa"/>
              <w:start w:w="75" w:type="dxa"/>
              <w:bottom w:w="65" w:type="dxa"/>
              <w:end w:w="75" w:type="dxa"/>
            </w:tcMar>
          </w:tcPr>
          <w:p>
            <w:pPr>
              <w:spacing w:after="0" w:line="240" w:lineRule="auto"/>
            </w:pPr>
            <w:r/>
            <w:r>
              <w:rPr>
                <w:rFonts w:ascii="Aptos" w:hAnsi="Aptos"/>
                <w:b w:val="0"/>
                <w:color w:val="263238"/>
                <w:sz w:val="14"/>
              </w:rPr>
              <w:t>Describe familiar and contrasting places using human/physical features</w:t>
            </w:r>
          </w:p>
        </w:tc>
        <w:tc>
          <w:tcPr>
            <w:tcW w:type="dxa" w:w="2808"/>
            <w:vAlign w:val="center"/>
            <w:tcMar>
              <w:top w:w="65" w:type="dxa"/>
              <w:start w:w="75" w:type="dxa"/>
              <w:bottom w:w="65" w:type="dxa"/>
              <w:end w:w="75" w:type="dxa"/>
            </w:tcMar>
          </w:tcPr>
          <w:p>
            <w:pPr>
              <w:spacing w:after="0" w:line="240" w:lineRule="auto"/>
            </w:pPr>
            <w:r/>
            <w:r>
              <w:rPr>
                <w:rFonts w:ascii="Aptos" w:hAnsi="Aptos"/>
                <w:b w:val="0"/>
                <w:color w:val="263238"/>
                <w:sz w:val="14"/>
              </w:rPr>
              <w:t>Explain how characteristics combine to make a place distinctive</w:t>
            </w:r>
          </w:p>
        </w:tc>
        <w:tc>
          <w:tcPr>
            <w:tcW w:type="dxa" w:w="2808"/>
            <w:vAlign w:val="center"/>
            <w:tcMar>
              <w:top w:w="65" w:type="dxa"/>
              <w:start w:w="75" w:type="dxa"/>
              <w:bottom w:w="65" w:type="dxa"/>
              <w:end w:w="75" w:type="dxa"/>
            </w:tcMar>
          </w:tcPr>
          <w:p>
            <w:pPr>
              <w:spacing w:after="0" w:line="240" w:lineRule="auto"/>
            </w:pPr>
            <w:r/>
            <w:r>
              <w:rPr>
                <w:rFonts w:ascii="Aptos" w:hAnsi="Aptos"/>
                <w:b w:val="0"/>
                <w:color w:val="263238"/>
                <w:sz w:val="14"/>
              </w:rPr>
              <w:t>Recognise multiple perspectives, change and connections shaping place</w:t>
            </w:r>
          </w:p>
        </w:tc>
      </w:tr>
      <w:tr>
        <w:trPr>
          <w:cantSplit/>
        </w:trPr>
        <w:tc>
          <w:tcPr>
            <w:tcW w:type="dxa" w:w="1728"/>
            <w:vAlign w:val="center"/>
            <w:tcMar>
              <w:top w:w="65" w:type="dxa"/>
              <w:start w:w="75" w:type="dxa"/>
              <w:bottom w:w="65" w:type="dxa"/>
              <w:end w:w="75" w:type="dxa"/>
            </w:tcMar>
            <w:shd w:fill="F7F8FA"/>
          </w:tcPr>
          <w:p>
            <w:pPr>
              <w:spacing w:after="0" w:line="240" w:lineRule="auto"/>
            </w:pPr>
            <w:r/>
            <w:r>
              <w:rPr>
                <w:rFonts w:ascii="Aptos" w:hAnsi="Aptos"/>
                <w:b w:val="0"/>
                <w:color w:val="263238"/>
                <w:sz w:val="14"/>
              </w:rPr>
              <w:t>Location</w:t>
            </w:r>
          </w:p>
        </w:tc>
        <w:tc>
          <w:tcPr>
            <w:tcW w:type="dxa" w:w="2736"/>
            <w:vAlign w:val="center"/>
            <w:tcMar>
              <w:top w:w="65" w:type="dxa"/>
              <w:start w:w="75" w:type="dxa"/>
              <w:bottom w:w="65" w:type="dxa"/>
              <w:end w:w="75" w:type="dxa"/>
            </w:tcMar>
            <w:shd w:fill="F7F8FA"/>
          </w:tcPr>
          <w:p>
            <w:pPr>
              <w:spacing w:after="0" w:line="240" w:lineRule="auto"/>
            </w:pPr>
            <w:r/>
            <w:r>
              <w:rPr>
                <w:rFonts w:ascii="Aptos" w:hAnsi="Aptos"/>
                <w:b w:val="0"/>
                <w:color w:val="263238"/>
                <w:sz w:val="14"/>
              </w:rPr>
              <w:t>Use relative location; name UK and world features</w:t>
            </w:r>
          </w:p>
        </w:tc>
        <w:tc>
          <w:tcPr>
            <w:tcW w:type="dxa" w:w="2808"/>
            <w:vAlign w:val="center"/>
            <w:tcMar>
              <w:top w:w="65" w:type="dxa"/>
              <w:start w:w="75" w:type="dxa"/>
              <w:bottom w:w="65" w:type="dxa"/>
              <w:end w:w="75" w:type="dxa"/>
            </w:tcMar>
            <w:shd w:fill="F7F8FA"/>
          </w:tcPr>
          <w:p>
            <w:pPr>
              <w:spacing w:after="0" w:line="240" w:lineRule="auto"/>
            </w:pPr>
            <w:r/>
            <w:r>
              <w:rPr>
                <w:rFonts w:ascii="Aptos" w:hAnsi="Aptos"/>
                <w:b w:val="0"/>
                <w:color w:val="263238"/>
                <w:sz w:val="14"/>
              </w:rPr>
              <w:t>Use counties, regions, latitude/longitude and coordinates</w:t>
            </w:r>
          </w:p>
        </w:tc>
        <w:tc>
          <w:tcPr>
            <w:tcW w:type="dxa" w:w="2808"/>
            <w:vAlign w:val="center"/>
            <w:tcMar>
              <w:top w:w="65" w:type="dxa"/>
              <w:start w:w="75" w:type="dxa"/>
              <w:bottom w:w="65" w:type="dxa"/>
              <w:end w:w="75" w:type="dxa"/>
            </w:tcMar>
            <w:shd w:fill="F7F8FA"/>
          </w:tcPr>
          <w:p>
            <w:pPr>
              <w:spacing w:after="0" w:line="240" w:lineRule="auto"/>
            </w:pPr>
            <w:r/>
            <w:r>
              <w:rPr>
                <w:rFonts w:ascii="Aptos" w:hAnsi="Aptos"/>
                <w:b w:val="0"/>
                <w:color w:val="263238"/>
                <w:sz w:val="14"/>
              </w:rPr>
              <w:t>Use precise nested location and explain locational significance</w:t>
            </w:r>
          </w:p>
        </w:tc>
      </w:tr>
      <w:tr>
        <w:trPr>
          <w:cantSplit/>
        </w:trPr>
        <w:tc>
          <w:tcPr>
            <w:tcW w:type="dxa" w:w="1728"/>
            <w:vAlign w:val="center"/>
            <w:tcMar>
              <w:top w:w="65" w:type="dxa"/>
              <w:start w:w="75" w:type="dxa"/>
              <w:bottom w:w="65" w:type="dxa"/>
              <w:end w:w="75" w:type="dxa"/>
            </w:tcMar>
          </w:tcPr>
          <w:p>
            <w:pPr>
              <w:spacing w:after="0" w:line="240" w:lineRule="auto"/>
            </w:pPr>
            <w:r/>
            <w:r>
              <w:rPr>
                <w:rFonts w:ascii="Aptos" w:hAnsi="Aptos"/>
                <w:b w:val="0"/>
                <w:color w:val="263238"/>
                <w:sz w:val="14"/>
              </w:rPr>
              <w:t>Scale</w:t>
            </w:r>
          </w:p>
        </w:tc>
        <w:tc>
          <w:tcPr>
            <w:tcW w:type="dxa" w:w="2736"/>
            <w:vAlign w:val="center"/>
            <w:tcMar>
              <w:top w:w="65" w:type="dxa"/>
              <w:start w:w="75" w:type="dxa"/>
              <w:bottom w:w="65" w:type="dxa"/>
              <w:end w:w="75" w:type="dxa"/>
            </w:tcMar>
          </w:tcPr>
          <w:p>
            <w:pPr>
              <w:spacing w:after="0" w:line="240" w:lineRule="auto"/>
            </w:pPr>
            <w:r/>
            <w:r>
              <w:rPr>
                <w:rFonts w:ascii="Aptos" w:hAnsi="Aptos"/>
                <w:b w:val="0"/>
                <w:color w:val="263238"/>
                <w:sz w:val="14"/>
              </w:rPr>
              <w:t>Home–school–village–country–world</w:t>
            </w:r>
          </w:p>
        </w:tc>
        <w:tc>
          <w:tcPr>
            <w:tcW w:type="dxa" w:w="2808"/>
            <w:vAlign w:val="center"/>
            <w:tcMar>
              <w:top w:w="65" w:type="dxa"/>
              <w:start w:w="75" w:type="dxa"/>
              <w:bottom w:w="65" w:type="dxa"/>
              <w:end w:w="75" w:type="dxa"/>
            </w:tcMar>
          </w:tcPr>
          <w:p>
            <w:pPr>
              <w:spacing w:after="0" w:line="240" w:lineRule="auto"/>
            </w:pPr>
            <w:r/>
            <w:r>
              <w:rPr>
                <w:rFonts w:ascii="Aptos" w:hAnsi="Aptos"/>
                <w:b w:val="0"/>
                <w:color w:val="263238"/>
                <w:sz w:val="14"/>
              </w:rPr>
              <w:t>Move between local, regional, national and continental scales</w:t>
            </w:r>
          </w:p>
        </w:tc>
        <w:tc>
          <w:tcPr>
            <w:tcW w:type="dxa" w:w="2808"/>
            <w:vAlign w:val="center"/>
            <w:tcMar>
              <w:top w:w="65" w:type="dxa"/>
              <w:start w:w="75" w:type="dxa"/>
              <w:bottom w:w="65" w:type="dxa"/>
              <w:end w:w="75" w:type="dxa"/>
            </w:tcMar>
          </w:tcPr>
          <w:p>
            <w:pPr>
              <w:spacing w:after="0" w:line="240" w:lineRule="auto"/>
            </w:pPr>
            <w:r/>
            <w:r>
              <w:rPr>
                <w:rFonts w:ascii="Aptos" w:hAnsi="Aptos"/>
                <w:b w:val="0"/>
                <w:color w:val="263238"/>
                <w:sz w:val="14"/>
              </w:rPr>
              <w:t>Explain how processes and decisions interact across scales</w:t>
            </w:r>
          </w:p>
        </w:tc>
      </w:tr>
      <w:tr>
        <w:trPr>
          <w:cantSplit/>
        </w:trPr>
        <w:tc>
          <w:tcPr>
            <w:tcW w:type="dxa" w:w="1728"/>
            <w:vAlign w:val="center"/>
            <w:tcMar>
              <w:top w:w="65" w:type="dxa"/>
              <w:start w:w="75" w:type="dxa"/>
              <w:bottom w:w="65" w:type="dxa"/>
              <w:end w:w="75" w:type="dxa"/>
            </w:tcMar>
            <w:shd w:fill="F7F8FA"/>
          </w:tcPr>
          <w:p>
            <w:pPr>
              <w:spacing w:after="0" w:line="240" w:lineRule="auto"/>
            </w:pPr>
            <w:r/>
            <w:r>
              <w:rPr>
                <w:rFonts w:ascii="Aptos" w:hAnsi="Aptos"/>
                <w:b w:val="0"/>
                <w:color w:val="263238"/>
                <w:sz w:val="14"/>
              </w:rPr>
              <w:t>Physical processes</w:t>
            </w:r>
          </w:p>
        </w:tc>
        <w:tc>
          <w:tcPr>
            <w:tcW w:type="dxa" w:w="2736"/>
            <w:vAlign w:val="center"/>
            <w:tcMar>
              <w:top w:w="65" w:type="dxa"/>
              <w:start w:w="75" w:type="dxa"/>
              <w:bottom w:w="65" w:type="dxa"/>
              <w:end w:w="75" w:type="dxa"/>
            </w:tcMar>
            <w:shd w:fill="F7F8FA"/>
          </w:tcPr>
          <w:p>
            <w:pPr>
              <w:spacing w:after="0" w:line="240" w:lineRule="auto"/>
            </w:pPr>
            <w:r/>
            <w:r>
              <w:rPr>
                <w:rFonts w:ascii="Aptos" w:hAnsi="Aptos"/>
                <w:b w:val="0"/>
                <w:color w:val="263238"/>
                <w:sz w:val="14"/>
              </w:rPr>
              <w:t>Observe weather, seasons and simple landforms</w:t>
            </w:r>
          </w:p>
        </w:tc>
        <w:tc>
          <w:tcPr>
            <w:tcW w:type="dxa" w:w="2808"/>
            <w:vAlign w:val="center"/>
            <w:tcMar>
              <w:top w:w="65" w:type="dxa"/>
              <w:start w:w="75" w:type="dxa"/>
              <w:bottom w:w="65" w:type="dxa"/>
              <w:end w:w="75" w:type="dxa"/>
            </w:tcMar>
            <w:shd w:fill="F7F8FA"/>
          </w:tcPr>
          <w:p>
            <w:pPr>
              <w:spacing w:after="0" w:line="240" w:lineRule="auto"/>
            </w:pPr>
            <w:r/>
            <w:r>
              <w:rPr>
                <w:rFonts w:ascii="Aptos" w:hAnsi="Aptos"/>
                <w:b w:val="0"/>
                <w:color w:val="263238"/>
                <w:sz w:val="14"/>
              </w:rPr>
              <w:t>Explain rivers, water cycle, mountains, volcanoes and climate patterns</w:t>
            </w:r>
          </w:p>
        </w:tc>
        <w:tc>
          <w:tcPr>
            <w:tcW w:type="dxa" w:w="2808"/>
            <w:vAlign w:val="center"/>
            <w:tcMar>
              <w:top w:w="65" w:type="dxa"/>
              <w:start w:w="75" w:type="dxa"/>
              <w:bottom w:w="65" w:type="dxa"/>
              <w:end w:w="75" w:type="dxa"/>
            </w:tcMar>
            <w:shd w:fill="F7F8FA"/>
          </w:tcPr>
          <w:p>
            <w:pPr>
              <w:spacing w:after="0" w:line="240" w:lineRule="auto"/>
            </w:pPr>
            <w:r/>
            <w:r>
              <w:rPr>
                <w:rFonts w:ascii="Aptos" w:hAnsi="Aptos"/>
                <w:b w:val="0"/>
                <w:color w:val="263238"/>
                <w:sz w:val="14"/>
              </w:rPr>
              <w:t>Analyse interacting processes, hazards, feedback and uneven effects</w:t>
            </w:r>
          </w:p>
        </w:tc>
      </w:tr>
      <w:tr>
        <w:trPr>
          <w:cantSplit/>
        </w:trPr>
        <w:tc>
          <w:tcPr>
            <w:tcW w:type="dxa" w:w="1728"/>
            <w:vAlign w:val="center"/>
            <w:tcMar>
              <w:top w:w="65" w:type="dxa"/>
              <w:start w:w="75" w:type="dxa"/>
              <w:bottom w:w="65" w:type="dxa"/>
              <w:end w:w="75" w:type="dxa"/>
            </w:tcMar>
          </w:tcPr>
          <w:p>
            <w:pPr>
              <w:spacing w:after="0" w:line="240" w:lineRule="auto"/>
            </w:pPr>
            <w:r/>
            <w:r>
              <w:rPr>
                <w:rFonts w:ascii="Aptos" w:hAnsi="Aptos"/>
                <w:b w:val="0"/>
                <w:color w:val="263238"/>
                <w:sz w:val="14"/>
              </w:rPr>
              <w:t>Human processes</w:t>
            </w:r>
          </w:p>
        </w:tc>
        <w:tc>
          <w:tcPr>
            <w:tcW w:type="dxa" w:w="2736"/>
            <w:vAlign w:val="center"/>
            <w:tcMar>
              <w:top w:w="65" w:type="dxa"/>
              <w:start w:w="75" w:type="dxa"/>
              <w:bottom w:w="65" w:type="dxa"/>
              <w:end w:w="75" w:type="dxa"/>
            </w:tcMar>
          </w:tcPr>
          <w:p>
            <w:pPr>
              <w:spacing w:after="0" w:line="240" w:lineRule="auto"/>
            </w:pPr>
            <w:r/>
            <w:r>
              <w:rPr>
                <w:rFonts w:ascii="Aptos" w:hAnsi="Aptos"/>
                <w:b w:val="0"/>
                <w:color w:val="263238"/>
                <w:sz w:val="14"/>
              </w:rPr>
              <w:t>Recognise settlement, work, transport and land use</w:t>
            </w:r>
          </w:p>
        </w:tc>
        <w:tc>
          <w:tcPr>
            <w:tcW w:type="dxa" w:w="2808"/>
            <w:vAlign w:val="center"/>
            <w:tcMar>
              <w:top w:w="65" w:type="dxa"/>
              <w:start w:w="75" w:type="dxa"/>
              <w:bottom w:w="65" w:type="dxa"/>
              <w:end w:w="75" w:type="dxa"/>
            </w:tcMar>
          </w:tcPr>
          <w:p>
            <w:pPr>
              <w:spacing w:after="0" w:line="240" w:lineRule="auto"/>
            </w:pPr>
            <w:r/>
            <w:r>
              <w:rPr>
                <w:rFonts w:ascii="Aptos" w:hAnsi="Aptos"/>
                <w:b w:val="0"/>
                <w:color w:val="263238"/>
                <w:sz w:val="14"/>
              </w:rPr>
              <w:t>Explain settlement, resource use, economy and trade links</w:t>
            </w:r>
          </w:p>
        </w:tc>
        <w:tc>
          <w:tcPr>
            <w:tcW w:type="dxa" w:w="2808"/>
            <w:vAlign w:val="center"/>
            <w:tcMar>
              <w:top w:w="65" w:type="dxa"/>
              <w:start w:w="75" w:type="dxa"/>
              <w:bottom w:w="65" w:type="dxa"/>
              <w:end w:w="75" w:type="dxa"/>
            </w:tcMar>
          </w:tcPr>
          <w:p>
            <w:pPr>
              <w:spacing w:after="0" w:line="240" w:lineRule="auto"/>
            </w:pPr>
            <w:r/>
            <w:r>
              <w:rPr>
                <w:rFonts w:ascii="Aptos" w:hAnsi="Aptos"/>
                <w:b w:val="0"/>
                <w:color w:val="263238"/>
                <w:sz w:val="14"/>
              </w:rPr>
              <w:t>Analyse systems, interdependence, inequality and competing priorities</w:t>
            </w:r>
          </w:p>
        </w:tc>
      </w:tr>
      <w:tr>
        <w:trPr>
          <w:cantSplit/>
        </w:trPr>
        <w:tc>
          <w:tcPr>
            <w:tcW w:type="dxa" w:w="1728"/>
            <w:vAlign w:val="center"/>
            <w:tcMar>
              <w:top w:w="65" w:type="dxa"/>
              <w:start w:w="75" w:type="dxa"/>
              <w:bottom w:w="65" w:type="dxa"/>
              <w:end w:w="75" w:type="dxa"/>
            </w:tcMar>
            <w:shd w:fill="F7F8FA"/>
          </w:tcPr>
          <w:p>
            <w:pPr>
              <w:spacing w:after="0" w:line="240" w:lineRule="auto"/>
            </w:pPr>
            <w:r/>
            <w:r>
              <w:rPr>
                <w:rFonts w:ascii="Aptos" w:hAnsi="Aptos"/>
                <w:b w:val="0"/>
                <w:color w:val="263238"/>
                <w:sz w:val="14"/>
              </w:rPr>
              <w:t>Environment</w:t>
            </w:r>
          </w:p>
        </w:tc>
        <w:tc>
          <w:tcPr>
            <w:tcW w:type="dxa" w:w="2736"/>
            <w:vAlign w:val="center"/>
            <w:tcMar>
              <w:top w:w="65" w:type="dxa"/>
              <w:start w:w="75" w:type="dxa"/>
              <w:bottom w:w="65" w:type="dxa"/>
              <w:end w:w="75" w:type="dxa"/>
            </w:tcMar>
            <w:shd w:fill="F7F8FA"/>
          </w:tcPr>
          <w:p>
            <w:pPr>
              <w:spacing w:after="0" w:line="240" w:lineRule="auto"/>
            </w:pPr>
            <w:r/>
            <w:r>
              <w:rPr>
                <w:rFonts w:ascii="Aptos" w:hAnsi="Aptos"/>
                <w:b w:val="0"/>
                <w:color w:val="263238"/>
                <w:sz w:val="14"/>
              </w:rPr>
              <w:t>Notice change and suggest ways to care</w:t>
            </w:r>
          </w:p>
        </w:tc>
        <w:tc>
          <w:tcPr>
            <w:tcW w:type="dxa" w:w="2808"/>
            <w:vAlign w:val="center"/>
            <w:tcMar>
              <w:top w:w="65" w:type="dxa"/>
              <w:start w:w="75" w:type="dxa"/>
              <w:bottom w:w="65" w:type="dxa"/>
              <w:end w:w="75" w:type="dxa"/>
            </w:tcMar>
            <w:shd w:fill="F7F8FA"/>
          </w:tcPr>
          <w:p>
            <w:pPr>
              <w:spacing w:after="0" w:line="240" w:lineRule="auto"/>
            </w:pPr>
            <w:r/>
            <w:r>
              <w:rPr>
                <w:rFonts w:ascii="Aptos" w:hAnsi="Aptos"/>
                <w:b w:val="0"/>
                <w:color w:val="263238"/>
                <w:sz w:val="14"/>
              </w:rPr>
              <w:t>Explain causes/effects and collect environmental data</w:t>
            </w:r>
          </w:p>
        </w:tc>
        <w:tc>
          <w:tcPr>
            <w:tcW w:type="dxa" w:w="2808"/>
            <w:vAlign w:val="center"/>
            <w:tcMar>
              <w:top w:w="65" w:type="dxa"/>
              <w:start w:w="75" w:type="dxa"/>
              <w:bottom w:w="65" w:type="dxa"/>
              <w:end w:w="75" w:type="dxa"/>
            </w:tcMar>
            <w:shd w:fill="F7F8FA"/>
          </w:tcPr>
          <w:p>
            <w:pPr>
              <w:spacing w:after="0" w:line="240" w:lineRule="auto"/>
            </w:pPr>
            <w:r/>
            <w:r>
              <w:rPr>
                <w:rFonts w:ascii="Aptos" w:hAnsi="Aptos"/>
                <w:b w:val="0"/>
                <w:color w:val="263238"/>
                <w:sz w:val="14"/>
              </w:rPr>
              <w:t>Evaluate responses, trade-offs, mitigation, adaptation and stewardship</w:t>
            </w:r>
          </w:p>
        </w:tc>
      </w:tr>
      <w:tr>
        <w:trPr>
          <w:cantSplit/>
        </w:trPr>
        <w:tc>
          <w:tcPr>
            <w:tcW w:type="dxa" w:w="1728"/>
            <w:vAlign w:val="center"/>
            <w:tcMar>
              <w:top w:w="65" w:type="dxa"/>
              <w:start w:w="75" w:type="dxa"/>
              <w:bottom w:w="65" w:type="dxa"/>
              <w:end w:w="75" w:type="dxa"/>
            </w:tcMar>
          </w:tcPr>
          <w:p>
            <w:pPr>
              <w:spacing w:after="0" w:line="240" w:lineRule="auto"/>
            </w:pPr>
            <w:r/>
            <w:r>
              <w:rPr>
                <w:rFonts w:ascii="Aptos" w:hAnsi="Aptos"/>
                <w:b w:val="0"/>
                <w:color w:val="263238"/>
                <w:sz w:val="14"/>
              </w:rPr>
              <w:t>Interconnection</w:t>
            </w:r>
          </w:p>
        </w:tc>
        <w:tc>
          <w:tcPr>
            <w:tcW w:type="dxa" w:w="2736"/>
            <w:vAlign w:val="center"/>
            <w:tcMar>
              <w:top w:w="65" w:type="dxa"/>
              <w:start w:w="75" w:type="dxa"/>
              <w:bottom w:w="65" w:type="dxa"/>
              <w:end w:w="75" w:type="dxa"/>
            </w:tcMar>
          </w:tcPr>
          <w:p>
            <w:pPr>
              <w:spacing w:after="0" w:line="240" w:lineRule="auto"/>
            </w:pPr>
            <w:r/>
            <w:r>
              <w:rPr>
                <w:rFonts w:ascii="Aptos" w:hAnsi="Aptos"/>
                <w:b w:val="0"/>
                <w:color w:val="263238"/>
                <w:sz w:val="14"/>
              </w:rPr>
              <w:t>Identify simple links between people and places</w:t>
            </w:r>
          </w:p>
        </w:tc>
        <w:tc>
          <w:tcPr>
            <w:tcW w:type="dxa" w:w="2808"/>
            <w:vAlign w:val="center"/>
            <w:tcMar>
              <w:top w:w="65" w:type="dxa"/>
              <w:start w:w="75" w:type="dxa"/>
              <w:bottom w:w="65" w:type="dxa"/>
              <w:end w:w="75" w:type="dxa"/>
            </w:tcMar>
          </w:tcPr>
          <w:p>
            <w:pPr>
              <w:spacing w:after="0" w:line="240" w:lineRule="auto"/>
            </w:pPr>
            <w:r/>
            <w:r>
              <w:rPr>
                <w:rFonts w:ascii="Aptos" w:hAnsi="Aptos"/>
                <w:b w:val="0"/>
                <w:color w:val="263238"/>
                <w:sz w:val="14"/>
              </w:rPr>
              <w:t>Trace flows of people, goods, water, energy or information</w:t>
            </w:r>
          </w:p>
        </w:tc>
        <w:tc>
          <w:tcPr>
            <w:tcW w:type="dxa" w:w="2808"/>
            <w:vAlign w:val="center"/>
            <w:tcMar>
              <w:top w:w="65" w:type="dxa"/>
              <w:start w:w="75" w:type="dxa"/>
              <w:bottom w:w="65" w:type="dxa"/>
              <w:end w:w="75" w:type="dxa"/>
            </w:tcMar>
          </w:tcPr>
          <w:p>
            <w:pPr>
              <w:spacing w:after="0" w:line="240" w:lineRule="auto"/>
            </w:pPr>
            <w:r/>
            <w:r>
              <w:rPr>
                <w:rFonts w:ascii="Aptos" w:hAnsi="Aptos"/>
                <w:b w:val="0"/>
                <w:color w:val="263238"/>
                <w:sz w:val="14"/>
              </w:rPr>
              <w:t>Explain networks, dependency and consequences for different places/groups</w:t>
            </w:r>
          </w:p>
        </w:tc>
      </w:tr>
    </w:tbl>
    <w:p>
      <w:pPr>
        <w:spacing w:after="0" w:lineRule="exact" w:line="40"/>
      </w:pPr>
    </w:p>
    <w:p>
      <w:pPr>
        <w:pStyle w:val="Heading2"/>
      </w:pPr>
      <w:r>
        <w:t>How substantive knowledge is secured</w:t>
      </w:r>
    </w:p>
    <w:p>
      <w:pPr>
        <w:pStyle w:val="ListBullet"/>
        <w:spacing w:after="40"/>
        <w:ind w:left="317" w:hanging="187"/>
      </w:pPr>
      <w:r>
        <w:t>Orient every unit using maps at several scales and explicitly locate each case study.</w:t>
      </w:r>
    </w:p>
    <w:p>
      <w:pPr>
        <w:pStyle w:val="ListBullet"/>
        <w:spacing w:after="40"/>
        <w:ind w:left="317" w:hanging="187"/>
      </w:pPr>
      <w:r>
        <w:t>Identify essential place facts, process knowledge and vocabulary for cumulative retrieval.</w:t>
      </w:r>
    </w:p>
    <w:p>
      <w:pPr>
        <w:pStyle w:val="ListBullet"/>
        <w:spacing w:after="40"/>
        <w:ind w:left="317" w:hanging="187"/>
      </w:pPr>
      <w:r>
        <w:t>Revisit concepts across new contexts: settlement, climate, resources, interconnection and change.</w:t>
      </w:r>
    </w:p>
    <w:p>
      <w:pPr>
        <w:pStyle w:val="ListBullet"/>
        <w:spacing w:after="40"/>
        <w:ind w:left="317" w:hanging="187"/>
      </w:pPr>
      <w:r>
        <w:t>Teach similarities and differences through secure knowledge of both places, not superficial feature spotting.</w:t>
      </w:r>
    </w:p>
    <w:p>
      <w:pPr>
        <w:pStyle w:val="ListBullet"/>
        <w:spacing w:after="40"/>
        <w:ind w:left="317" w:hanging="187"/>
      </w:pPr>
      <w:r>
        <w:t>Connect local fieldwork to wider patterns without assuming one small sample represents everywhere.</w:t>
      </w:r>
    </w:p>
    <w:tbl>
      <w:tblPr>
        <w:tblStyle w:val="TableGrid"/>
        <w:tblW w:type="auto" w:w="0"/>
        <w:tblLayout w:type="fixed"/>
        <w:tblLook w:firstColumn="1" w:firstRow="1" w:lastColumn="0" w:lastRow="0" w:noHBand="0" w:noVBand="1" w:val="04A0"/>
      </w:tblPr>
      <w:tblGrid>
        <w:gridCol w:w="5119"/>
        <w:gridCol w:w="5119"/>
      </w:tblGrid>
      <w:tr>
        <w:trPr>
          <w:cantSplit/>
        </w:trPr>
        <w:tc>
          <w:tcPr>
            <w:tcW w:type="dxa" w:w="173"/>
            <w:shd w:fill="D6A84B"/>
            <w:vAlign w:val="center"/>
            <w:tcMar>
              <w:top w:w="65" w:type="dxa"/>
              <w:start w:w="75" w:type="dxa"/>
              <w:bottom w:w="65" w:type="dxa"/>
              <w:end w:w="75" w:type="dxa"/>
            </w:tcMar>
          </w:tcPr>
          <w:p>
            <w:pPr>
              <w:spacing w:after="0" w:line="240" w:lineRule="auto"/>
            </w:pPr>
            <w:r/>
            <w:r>
              <w:rPr>
                <w:rFonts w:ascii="Aptos" w:hAnsi="Aptos"/>
                <w:b w:val="0"/>
                <w:color w:val="FFFFFF"/>
                <w:sz w:val="2"/>
              </w:rPr>
            </w:r>
          </w:p>
        </w:tc>
        <w:tc>
          <w:tcPr>
            <w:tcW w:type="dxa" w:w="9864"/>
            <w:shd w:fill="FFF4D6"/>
            <w:tcMar>
              <w:top w:w="85" w:type="dxa"/>
              <w:start w:w="105" w:type="dxa"/>
              <w:bottom w:w="85" w:type="dxa"/>
              <w:end w:w="105" w:type="dxa"/>
            </w:tcMar>
            <w:vAlign w:val="center"/>
          </w:tcPr>
          <w:p>
            <w:pPr>
              <w:spacing w:after="0"/>
            </w:pPr>
            <w:r/>
            <w:r>
              <w:rPr>
                <w:b/>
                <w:color w:val="D6A84B"/>
                <w:sz w:val="18"/>
              </w:rPr>
              <w:t xml:space="preserve">Avoid place stereotypes  </w:t>
            </w:r>
            <w:r>
              <w:rPr>
                <w:color w:val="263238"/>
                <w:sz w:val="17"/>
              </w:rPr>
              <w:t>Use current, varied evidence and precise scales. A country is not a single landscape or way of life; distinguish neighbourhood, settlement, region and nation.</w:t>
            </w:r>
          </w:p>
        </w:tc>
      </w:tr>
    </w:tbl>
    <w:p>
      <w:pPr>
        <w:spacing w:after="0" w:lineRule="exact" w:line="40"/>
      </w:pPr>
    </w:p>
    <w:p>
      <w:r>
        <w:br w:type="page"/>
      </w:r>
    </w:p>
    <w:p>
      <w:pPr>
        <w:spacing w:after="40"/>
      </w:pPr>
      <w:r>
        <w:rPr>
          <w:b/>
          <w:color w:val="D6A84B"/>
          <w:sz w:val="16"/>
        </w:rPr>
        <w:t>6 • DISCIPLINARY PROGRESSION</w:t>
      </w:r>
    </w:p>
    <w:p>
      <w:pPr>
        <w:pStyle w:val="Title"/>
        <w:spacing w:after="80"/>
      </w:pPr>
      <w:r>
        <w:t>Locational and place knowledge • scale</w:t>
      </w:r>
    </w:p>
    <w:p>
      <w:pPr>
        <w:pStyle w:val="Heading2"/>
      </w:pPr>
      <w:r>
        <w:t>Locational and place knowledge</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864"/>
            <w:vAlign w:val="center"/>
            <w:tcMar>
              <w:top w:w="65" w:type="dxa"/>
              <w:start w:w="75" w:type="dxa"/>
              <w:bottom w:w="65" w:type="dxa"/>
              <w:end w:w="75" w:type="dxa"/>
            </w:tcMar>
            <w:shd w:fill="7A1F3D"/>
          </w:tcPr>
          <w:p>
            <w:pPr>
              <w:spacing w:after="0" w:line="240" w:lineRule="auto"/>
              <w:jc w:val="center"/>
            </w:pPr>
            <w:r/>
            <w:r>
              <w:rPr>
                <w:rFonts w:ascii="Aptos" w:hAnsi="Aptos"/>
                <w:b/>
                <w:color w:val="FFFFFF"/>
                <w:sz w:val="16"/>
              </w:rPr>
              <w:t>Year</w:t>
            </w:r>
          </w:p>
        </w:tc>
        <w:tc>
          <w:tcPr>
            <w:tcW w:type="dxa" w:w="9216"/>
            <w:vAlign w:val="center"/>
            <w:tcMar>
              <w:top w:w="65" w:type="dxa"/>
              <w:start w:w="75" w:type="dxa"/>
              <w:bottom w:w="65" w:type="dxa"/>
              <w:end w:w="75" w:type="dxa"/>
            </w:tcMar>
            <w:shd w:fill="7A1F3D"/>
          </w:tcPr>
          <w:p>
            <w:pPr>
              <w:spacing w:after="0" w:line="240" w:lineRule="auto"/>
              <w:jc w:val="center"/>
            </w:pPr>
            <w:r/>
            <w:r>
              <w:rPr>
                <w:rFonts w:ascii="Aptos" w:hAnsi="Aptos"/>
                <w:b/>
                <w:color w:val="FFFFFF"/>
                <w:sz w:val="16"/>
              </w:rPr>
              <w:t>Progression statement</w:t>
            </w:r>
          </w:p>
        </w:tc>
      </w:tr>
      <w:tr>
        <w:trPr>
          <w:cantSplit/>
        </w:trPr>
        <w:tc>
          <w:tcPr>
            <w:tcW w:type="dxa" w:w="864"/>
            <w:vAlign w:val="center"/>
            <w:tcMar>
              <w:top w:w="65" w:type="dxa"/>
              <w:start w:w="75" w:type="dxa"/>
              <w:bottom w:w="65" w:type="dxa"/>
              <w:end w:w="75" w:type="dxa"/>
            </w:tcMar>
          </w:tcPr>
          <w:p>
            <w:pPr>
              <w:spacing w:after="0" w:line="240" w:lineRule="auto"/>
            </w:pPr>
            <w:r/>
            <w:r>
              <w:rPr>
                <w:rFonts w:ascii="Aptos" w:hAnsi="Aptos"/>
                <w:b w:val="0"/>
                <w:color w:val="263238"/>
                <w:sz w:val="16"/>
              </w:rPr>
              <w:t>Y1</w:t>
            </w:r>
          </w:p>
        </w:tc>
        <w:tc>
          <w:tcPr>
            <w:tcW w:type="dxa" w:w="9216"/>
            <w:vAlign w:val="center"/>
            <w:tcMar>
              <w:top w:w="65" w:type="dxa"/>
              <w:start w:w="75" w:type="dxa"/>
              <w:bottom w:w="65" w:type="dxa"/>
              <w:end w:w="75" w:type="dxa"/>
            </w:tcMar>
          </w:tcPr>
          <w:p>
            <w:pPr>
              <w:spacing w:after="0" w:line="240" w:lineRule="auto"/>
            </w:pPr>
            <w:r/>
            <w:r>
              <w:rPr>
                <w:rFonts w:ascii="Aptos" w:hAnsi="Aptos"/>
                <w:b w:val="0"/>
                <w:color w:val="263238"/>
                <w:sz w:val="16"/>
              </w:rPr>
              <w:t>Locate school and Chipping on a simple map; name the UK and identify basic human/physical features.</w:t>
            </w:r>
          </w:p>
        </w:tc>
      </w:tr>
      <w:tr>
        <w:trPr>
          <w:cantSplit/>
        </w:trPr>
        <w:tc>
          <w:tcPr>
            <w:tcW w:type="dxa" w:w="864"/>
            <w:vAlign w:val="center"/>
            <w:tcMar>
              <w:top w:w="65" w:type="dxa"/>
              <w:start w:w="75" w:type="dxa"/>
              <w:bottom w:w="65" w:type="dxa"/>
              <w:end w:w="75" w:type="dxa"/>
            </w:tcMar>
            <w:shd w:fill="F7F8FA"/>
          </w:tcPr>
          <w:p>
            <w:pPr>
              <w:spacing w:after="0" w:line="240" w:lineRule="auto"/>
            </w:pPr>
            <w:r/>
            <w:r>
              <w:rPr>
                <w:rFonts w:ascii="Aptos" w:hAnsi="Aptos"/>
                <w:b w:val="0"/>
                <w:color w:val="263238"/>
                <w:sz w:val="16"/>
              </w:rPr>
              <w:t>Y2</w:t>
            </w:r>
          </w:p>
        </w:tc>
        <w:tc>
          <w:tcPr>
            <w:tcW w:type="dxa" w:w="9216"/>
            <w:vAlign w:val="center"/>
            <w:tcMar>
              <w:top w:w="65" w:type="dxa"/>
              <w:start w:w="75" w:type="dxa"/>
              <w:bottom w:w="65" w:type="dxa"/>
              <w:end w:w="75" w:type="dxa"/>
            </w:tcMar>
            <w:shd w:fill="F7F8FA"/>
          </w:tcPr>
          <w:p>
            <w:pPr>
              <w:spacing w:after="0" w:line="240" w:lineRule="auto"/>
            </w:pPr>
            <w:r/>
            <w:r>
              <w:rPr>
                <w:rFonts w:ascii="Aptos" w:hAnsi="Aptos"/>
                <w:b w:val="0"/>
                <w:color w:val="263238"/>
                <w:sz w:val="16"/>
              </w:rPr>
              <w:t>Name and locate UK countries/capitals/seas, continents/oceans and studied places; compare two places.</w:t>
            </w:r>
          </w:p>
        </w:tc>
      </w:tr>
      <w:tr>
        <w:trPr>
          <w:cantSplit/>
        </w:trPr>
        <w:tc>
          <w:tcPr>
            <w:tcW w:type="dxa" w:w="864"/>
            <w:vAlign w:val="center"/>
            <w:tcMar>
              <w:top w:w="65" w:type="dxa"/>
              <w:start w:w="75" w:type="dxa"/>
              <w:bottom w:w="65" w:type="dxa"/>
              <w:end w:w="75" w:type="dxa"/>
            </w:tcMar>
          </w:tcPr>
          <w:p>
            <w:pPr>
              <w:spacing w:after="0" w:line="240" w:lineRule="auto"/>
            </w:pPr>
            <w:r/>
            <w:r>
              <w:rPr>
                <w:rFonts w:ascii="Aptos" w:hAnsi="Aptos"/>
                <w:b w:val="0"/>
                <w:color w:val="263238"/>
                <w:sz w:val="16"/>
              </w:rPr>
              <w:t>Y3</w:t>
            </w:r>
          </w:p>
        </w:tc>
        <w:tc>
          <w:tcPr>
            <w:tcW w:type="dxa" w:w="9216"/>
            <w:vAlign w:val="center"/>
            <w:tcMar>
              <w:top w:w="65" w:type="dxa"/>
              <w:start w:w="75" w:type="dxa"/>
              <w:bottom w:w="65" w:type="dxa"/>
              <w:end w:w="75" w:type="dxa"/>
            </w:tcMar>
          </w:tcPr>
          <w:p>
            <w:pPr>
              <w:spacing w:after="0" w:line="240" w:lineRule="auto"/>
            </w:pPr>
            <w:r/>
            <w:r>
              <w:rPr>
                <w:rFonts w:ascii="Aptos" w:hAnsi="Aptos"/>
                <w:b w:val="0"/>
                <w:color w:val="263238"/>
                <w:sz w:val="16"/>
              </w:rPr>
              <w:t>Use atlases to locate counties, regions and countries; describe location using more than one scale.</w:t>
            </w:r>
          </w:p>
        </w:tc>
      </w:tr>
      <w:tr>
        <w:trPr>
          <w:cantSplit/>
        </w:trPr>
        <w:tc>
          <w:tcPr>
            <w:tcW w:type="dxa" w:w="864"/>
            <w:vAlign w:val="center"/>
            <w:tcMar>
              <w:top w:w="65" w:type="dxa"/>
              <w:start w:w="75" w:type="dxa"/>
              <w:bottom w:w="65" w:type="dxa"/>
              <w:end w:w="75" w:type="dxa"/>
            </w:tcMar>
            <w:shd w:fill="F7F8FA"/>
          </w:tcPr>
          <w:p>
            <w:pPr>
              <w:spacing w:after="0" w:line="240" w:lineRule="auto"/>
            </w:pPr>
            <w:r/>
            <w:r>
              <w:rPr>
                <w:rFonts w:ascii="Aptos" w:hAnsi="Aptos"/>
                <w:b w:val="0"/>
                <w:color w:val="263238"/>
                <w:sz w:val="16"/>
              </w:rPr>
              <w:t>Y4</w:t>
            </w:r>
          </w:p>
        </w:tc>
        <w:tc>
          <w:tcPr>
            <w:tcW w:type="dxa" w:w="9216"/>
            <w:vAlign w:val="center"/>
            <w:tcMar>
              <w:top w:w="65" w:type="dxa"/>
              <w:start w:w="75" w:type="dxa"/>
              <w:bottom w:w="65" w:type="dxa"/>
              <w:end w:w="75" w:type="dxa"/>
            </w:tcMar>
            <w:shd w:fill="F7F8FA"/>
          </w:tcPr>
          <w:p>
            <w:pPr>
              <w:spacing w:after="0" w:line="240" w:lineRule="auto"/>
            </w:pPr>
            <w:r/>
            <w:r>
              <w:rPr>
                <w:rFonts w:ascii="Aptos" w:hAnsi="Aptos"/>
                <w:b w:val="0"/>
                <w:color w:val="263238"/>
                <w:sz w:val="16"/>
              </w:rPr>
              <w:t>Locate Europe including Russia and major features; explain how location contributes to place characteristics.</w:t>
            </w:r>
          </w:p>
        </w:tc>
      </w:tr>
      <w:tr>
        <w:trPr>
          <w:cantSplit/>
        </w:trPr>
        <w:tc>
          <w:tcPr>
            <w:tcW w:type="dxa" w:w="864"/>
            <w:vAlign w:val="center"/>
            <w:tcMar>
              <w:top w:w="65" w:type="dxa"/>
              <w:start w:w="75" w:type="dxa"/>
              <w:bottom w:w="65" w:type="dxa"/>
              <w:end w:w="75" w:type="dxa"/>
            </w:tcMar>
          </w:tcPr>
          <w:p>
            <w:pPr>
              <w:spacing w:after="0" w:line="240" w:lineRule="auto"/>
            </w:pPr>
            <w:r/>
            <w:r>
              <w:rPr>
                <w:rFonts w:ascii="Aptos" w:hAnsi="Aptos"/>
                <w:b w:val="0"/>
                <w:color w:val="263238"/>
                <w:sz w:val="16"/>
              </w:rPr>
              <w:t>Y5</w:t>
            </w:r>
          </w:p>
        </w:tc>
        <w:tc>
          <w:tcPr>
            <w:tcW w:type="dxa" w:w="9216"/>
            <w:vAlign w:val="center"/>
            <w:tcMar>
              <w:top w:w="65" w:type="dxa"/>
              <w:start w:w="75" w:type="dxa"/>
              <w:bottom w:w="65" w:type="dxa"/>
              <w:end w:w="75" w:type="dxa"/>
            </w:tcMar>
          </w:tcPr>
          <w:p>
            <w:pPr>
              <w:spacing w:after="0" w:line="240" w:lineRule="auto"/>
            </w:pPr>
            <w:r/>
            <w:r>
              <w:rPr>
                <w:rFonts w:ascii="Aptos" w:hAnsi="Aptos"/>
                <w:b w:val="0"/>
                <w:color w:val="263238"/>
                <w:sz w:val="16"/>
              </w:rPr>
              <w:t>Locate North and South America and significant world features; connect regional and global patterns.</w:t>
            </w:r>
          </w:p>
        </w:tc>
      </w:tr>
      <w:tr>
        <w:trPr>
          <w:cantSplit/>
        </w:trPr>
        <w:tc>
          <w:tcPr>
            <w:tcW w:type="dxa" w:w="864"/>
            <w:vAlign w:val="center"/>
            <w:tcMar>
              <w:top w:w="65" w:type="dxa"/>
              <w:start w:w="75" w:type="dxa"/>
              <w:bottom w:w="65" w:type="dxa"/>
              <w:end w:w="75" w:type="dxa"/>
            </w:tcMar>
            <w:shd w:fill="F7F8FA"/>
          </w:tcPr>
          <w:p>
            <w:pPr>
              <w:spacing w:after="0" w:line="240" w:lineRule="auto"/>
            </w:pPr>
            <w:r/>
            <w:r>
              <w:rPr>
                <w:rFonts w:ascii="Aptos" w:hAnsi="Aptos"/>
                <w:b w:val="0"/>
                <w:color w:val="263238"/>
                <w:sz w:val="16"/>
              </w:rPr>
              <w:t>Y6</w:t>
            </w:r>
          </w:p>
        </w:tc>
        <w:tc>
          <w:tcPr>
            <w:tcW w:type="dxa" w:w="9216"/>
            <w:vAlign w:val="center"/>
            <w:tcMar>
              <w:top w:w="65" w:type="dxa"/>
              <w:start w:w="75" w:type="dxa"/>
              <w:bottom w:w="65" w:type="dxa"/>
              <w:end w:w="75" w:type="dxa"/>
            </w:tcMar>
            <w:shd w:fill="F7F8FA"/>
          </w:tcPr>
          <w:p>
            <w:pPr>
              <w:spacing w:after="0" w:line="240" w:lineRule="auto"/>
            </w:pPr>
            <w:r/>
            <w:r>
              <w:rPr>
                <w:rFonts w:ascii="Aptos" w:hAnsi="Aptos"/>
                <w:b w:val="0"/>
                <w:color w:val="263238"/>
                <w:sz w:val="16"/>
              </w:rPr>
              <w:t>Use precise locational frameworks independently and explain why location, scale and connection matter.</w:t>
            </w:r>
          </w:p>
        </w:tc>
      </w:tr>
    </w:tbl>
    <w:p>
      <w:pPr>
        <w:spacing w:after="0" w:lineRule="exact" w:line="40"/>
      </w:pPr>
    </w:p>
    <w:p>
      <w:pPr>
        <w:pStyle w:val="Heading2"/>
      </w:pPr>
      <w:r>
        <w:t>Scale and comparison</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864"/>
            <w:vAlign w:val="center"/>
            <w:tcMar>
              <w:top w:w="65" w:type="dxa"/>
              <w:start w:w="75" w:type="dxa"/>
              <w:bottom w:w="65" w:type="dxa"/>
              <w:end w:w="75" w:type="dxa"/>
            </w:tcMar>
            <w:shd w:fill="7A1F3D"/>
          </w:tcPr>
          <w:p>
            <w:pPr>
              <w:spacing w:after="0" w:line="240" w:lineRule="auto"/>
              <w:jc w:val="center"/>
            </w:pPr>
            <w:r/>
            <w:r>
              <w:rPr>
                <w:rFonts w:ascii="Aptos" w:hAnsi="Aptos"/>
                <w:b/>
                <w:color w:val="FFFFFF"/>
                <w:sz w:val="16"/>
              </w:rPr>
              <w:t>Year</w:t>
            </w:r>
          </w:p>
        </w:tc>
        <w:tc>
          <w:tcPr>
            <w:tcW w:type="dxa" w:w="9216"/>
            <w:vAlign w:val="center"/>
            <w:tcMar>
              <w:top w:w="65" w:type="dxa"/>
              <w:start w:w="75" w:type="dxa"/>
              <w:bottom w:w="65" w:type="dxa"/>
              <w:end w:w="75" w:type="dxa"/>
            </w:tcMar>
            <w:shd w:fill="7A1F3D"/>
          </w:tcPr>
          <w:p>
            <w:pPr>
              <w:spacing w:after="0" w:line="240" w:lineRule="auto"/>
              <w:jc w:val="center"/>
            </w:pPr>
            <w:r/>
            <w:r>
              <w:rPr>
                <w:rFonts w:ascii="Aptos" w:hAnsi="Aptos"/>
                <w:b/>
                <w:color w:val="FFFFFF"/>
                <w:sz w:val="16"/>
              </w:rPr>
              <w:t>Progression statement</w:t>
            </w:r>
          </w:p>
        </w:tc>
      </w:tr>
      <w:tr>
        <w:trPr>
          <w:cantSplit/>
        </w:trPr>
        <w:tc>
          <w:tcPr>
            <w:tcW w:type="dxa" w:w="864"/>
            <w:vAlign w:val="center"/>
            <w:tcMar>
              <w:top w:w="65" w:type="dxa"/>
              <w:start w:w="75" w:type="dxa"/>
              <w:bottom w:w="65" w:type="dxa"/>
              <w:end w:w="75" w:type="dxa"/>
            </w:tcMar>
          </w:tcPr>
          <w:p>
            <w:pPr>
              <w:spacing w:after="0" w:line="240" w:lineRule="auto"/>
            </w:pPr>
            <w:r/>
            <w:r>
              <w:rPr>
                <w:rFonts w:ascii="Aptos" w:hAnsi="Aptos"/>
                <w:b w:val="0"/>
                <w:color w:val="263238"/>
                <w:sz w:val="16"/>
              </w:rPr>
              <w:t>Y1</w:t>
            </w:r>
          </w:p>
        </w:tc>
        <w:tc>
          <w:tcPr>
            <w:tcW w:type="dxa" w:w="9216"/>
            <w:vAlign w:val="center"/>
            <w:tcMar>
              <w:top w:w="65" w:type="dxa"/>
              <w:start w:w="75" w:type="dxa"/>
              <w:bottom w:w="65" w:type="dxa"/>
              <w:end w:w="75" w:type="dxa"/>
            </w:tcMar>
          </w:tcPr>
          <w:p>
            <w:pPr>
              <w:spacing w:after="0" w:line="240" w:lineRule="auto"/>
            </w:pPr>
            <w:r/>
            <w:r>
              <w:rPr>
                <w:rFonts w:ascii="Aptos" w:hAnsi="Aptos"/>
                <w:b w:val="0"/>
                <w:color w:val="263238"/>
                <w:sz w:val="16"/>
              </w:rPr>
              <w:t>Use near/far and recognise that places can be represented at different sizes.</w:t>
            </w:r>
          </w:p>
        </w:tc>
      </w:tr>
      <w:tr>
        <w:trPr>
          <w:cantSplit/>
        </w:trPr>
        <w:tc>
          <w:tcPr>
            <w:tcW w:type="dxa" w:w="864"/>
            <w:vAlign w:val="center"/>
            <w:tcMar>
              <w:top w:w="65" w:type="dxa"/>
              <w:start w:w="75" w:type="dxa"/>
              <w:bottom w:w="65" w:type="dxa"/>
              <w:end w:w="75" w:type="dxa"/>
            </w:tcMar>
            <w:shd w:fill="F7F8FA"/>
          </w:tcPr>
          <w:p>
            <w:pPr>
              <w:spacing w:after="0" w:line="240" w:lineRule="auto"/>
            </w:pPr>
            <w:r/>
            <w:r>
              <w:rPr>
                <w:rFonts w:ascii="Aptos" w:hAnsi="Aptos"/>
                <w:b w:val="0"/>
                <w:color w:val="263238"/>
                <w:sz w:val="16"/>
              </w:rPr>
              <w:t>Y2</w:t>
            </w:r>
          </w:p>
        </w:tc>
        <w:tc>
          <w:tcPr>
            <w:tcW w:type="dxa" w:w="9216"/>
            <w:vAlign w:val="center"/>
            <w:tcMar>
              <w:top w:w="65" w:type="dxa"/>
              <w:start w:w="75" w:type="dxa"/>
              <w:bottom w:w="65" w:type="dxa"/>
              <w:end w:w="75" w:type="dxa"/>
            </w:tcMar>
            <w:shd w:fill="F7F8FA"/>
          </w:tcPr>
          <w:p>
            <w:pPr>
              <w:spacing w:after="0" w:line="240" w:lineRule="auto"/>
            </w:pPr>
            <w:r/>
            <w:r>
              <w:rPr>
                <w:rFonts w:ascii="Aptos" w:hAnsi="Aptos"/>
                <w:b w:val="0"/>
                <w:color w:val="263238"/>
                <w:sz w:val="16"/>
              </w:rPr>
              <w:t>Compare a small UK area with a small non-European area using selected features.</w:t>
            </w:r>
          </w:p>
        </w:tc>
      </w:tr>
      <w:tr>
        <w:trPr>
          <w:cantSplit/>
        </w:trPr>
        <w:tc>
          <w:tcPr>
            <w:tcW w:type="dxa" w:w="864"/>
            <w:vAlign w:val="center"/>
            <w:tcMar>
              <w:top w:w="65" w:type="dxa"/>
              <w:start w:w="75" w:type="dxa"/>
              <w:bottom w:w="65" w:type="dxa"/>
              <w:end w:w="75" w:type="dxa"/>
            </w:tcMar>
          </w:tcPr>
          <w:p>
            <w:pPr>
              <w:spacing w:after="0" w:line="240" w:lineRule="auto"/>
            </w:pPr>
            <w:r/>
            <w:r>
              <w:rPr>
                <w:rFonts w:ascii="Aptos" w:hAnsi="Aptos"/>
                <w:b w:val="0"/>
                <w:color w:val="263238"/>
                <w:sz w:val="16"/>
              </w:rPr>
              <w:t>Y3</w:t>
            </w:r>
          </w:p>
        </w:tc>
        <w:tc>
          <w:tcPr>
            <w:tcW w:type="dxa" w:w="9216"/>
            <w:vAlign w:val="center"/>
            <w:tcMar>
              <w:top w:w="65" w:type="dxa"/>
              <w:start w:w="75" w:type="dxa"/>
              <w:bottom w:w="65" w:type="dxa"/>
              <w:end w:w="75" w:type="dxa"/>
            </w:tcMar>
          </w:tcPr>
          <w:p>
            <w:pPr>
              <w:spacing w:after="0" w:line="240" w:lineRule="auto"/>
            </w:pPr>
            <w:r/>
            <w:r>
              <w:rPr>
                <w:rFonts w:ascii="Aptos" w:hAnsi="Aptos"/>
                <w:b w:val="0"/>
                <w:color w:val="263238"/>
                <w:sz w:val="16"/>
              </w:rPr>
              <w:t>Move between local, county, UK and world scales; select meaningful comparison criteria.</w:t>
            </w:r>
          </w:p>
        </w:tc>
      </w:tr>
      <w:tr>
        <w:trPr>
          <w:cantSplit/>
        </w:trPr>
        <w:tc>
          <w:tcPr>
            <w:tcW w:type="dxa" w:w="864"/>
            <w:vAlign w:val="center"/>
            <w:tcMar>
              <w:top w:w="65" w:type="dxa"/>
              <w:start w:w="75" w:type="dxa"/>
              <w:bottom w:w="65" w:type="dxa"/>
              <w:end w:w="75" w:type="dxa"/>
            </w:tcMar>
            <w:shd w:fill="F7F8FA"/>
          </w:tcPr>
          <w:p>
            <w:pPr>
              <w:spacing w:after="0" w:line="240" w:lineRule="auto"/>
            </w:pPr>
            <w:r/>
            <w:r>
              <w:rPr>
                <w:rFonts w:ascii="Aptos" w:hAnsi="Aptos"/>
                <w:b w:val="0"/>
                <w:color w:val="263238"/>
                <w:sz w:val="16"/>
              </w:rPr>
              <w:t>Y4</w:t>
            </w:r>
          </w:p>
        </w:tc>
        <w:tc>
          <w:tcPr>
            <w:tcW w:type="dxa" w:w="9216"/>
            <w:vAlign w:val="center"/>
            <w:tcMar>
              <w:top w:w="65" w:type="dxa"/>
              <w:start w:w="75" w:type="dxa"/>
              <w:bottom w:w="65" w:type="dxa"/>
              <w:end w:w="75" w:type="dxa"/>
            </w:tcMar>
            <w:shd w:fill="F7F8FA"/>
          </w:tcPr>
          <w:p>
            <w:pPr>
              <w:spacing w:after="0" w:line="240" w:lineRule="auto"/>
            </w:pPr>
            <w:r/>
            <w:r>
              <w:rPr>
                <w:rFonts w:ascii="Aptos" w:hAnsi="Aptos"/>
                <w:b w:val="0"/>
                <w:color w:val="263238"/>
                <w:sz w:val="16"/>
              </w:rPr>
              <w:t>Compare a UK and European region, linking physical and human characteristics.</w:t>
            </w:r>
          </w:p>
        </w:tc>
      </w:tr>
      <w:tr>
        <w:trPr>
          <w:cantSplit/>
        </w:trPr>
        <w:tc>
          <w:tcPr>
            <w:tcW w:type="dxa" w:w="864"/>
            <w:vAlign w:val="center"/>
            <w:tcMar>
              <w:top w:w="65" w:type="dxa"/>
              <w:start w:w="75" w:type="dxa"/>
              <w:bottom w:w="65" w:type="dxa"/>
              <w:end w:w="75" w:type="dxa"/>
            </w:tcMar>
          </w:tcPr>
          <w:p>
            <w:pPr>
              <w:spacing w:after="0" w:line="240" w:lineRule="auto"/>
            </w:pPr>
            <w:r/>
            <w:r>
              <w:rPr>
                <w:rFonts w:ascii="Aptos" w:hAnsi="Aptos"/>
                <w:b w:val="0"/>
                <w:color w:val="263238"/>
                <w:sz w:val="16"/>
              </w:rPr>
              <w:t>Y5</w:t>
            </w:r>
          </w:p>
        </w:tc>
        <w:tc>
          <w:tcPr>
            <w:tcW w:type="dxa" w:w="9216"/>
            <w:vAlign w:val="center"/>
            <w:tcMar>
              <w:top w:w="65" w:type="dxa"/>
              <w:start w:w="75" w:type="dxa"/>
              <w:bottom w:w="65" w:type="dxa"/>
              <w:end w:w="75" w:type="dxa"/>
            </w:tcMar>
          </w:tcPr>
          <w:p>
            <w:pPr>
              <w:spacing w:after="0" w:line="240" w:lineRule="auto"/>
            </w:pPr>
            <w:r/>
            <w:r>
              <w:rPr>
                <w:rFonts w:ascii="Aptos" w:hAnsi="Aptos"/>
                <w:b w:val="0"/>
                <w:color w:val="263238"/>
                <w:sz w:val="16"/>
              </w:rPr>
              <w:t>Compare an American region with studied regions and identify within-region diversity.</w:t>
            </w:r>
          </w:p>
        </w:tc>
      </w:tr>
      <w:tr>
        <w:trPr>
          <w:cantSplit/>
        </w:trPr>
        <w:tc>
          <w:tcPr>
            <w:tcW w:type="dxa" w:w="864"/>
            <w:vAlign w:val="center"/>
            <w:tcMar>
              <w:top w:w="65" w:type="dxa"/>
              <w:start w:w="75" w:type="dxa"/>
              <w:bottom w:w="65" w:type="dxa"/>
              <w:end w:w="75" w:type="dxa"/>
            </w:tcMar>
            <w:shd w:fill="F7F8FA"/>
          </w:tcPr>
          <w:p>
            <w:pPr>
              <w:spacing w:after="0" w:line="240" w:lineRule="auto"/>
            </w:pPr>
            <w:r/>
            <w:r>
              <w:rPr>
                <w:rFonts w:ascii="Aptos" w:hAnsi="Aptos"/>
                <w:b w:val="0"/>
                <w:color w:val="263238"/>
                <w:sz w:val="16"/>
              </w:rPr>
              <w:t>Y6</w:t>
            </w:r>
          </w:p>
        </w:tc>
        <w:tc>
          <w:tcPr>
            <w:tcW w:type="dxa" w:w="9216"/>
            <w:vAlign w:val="center"/>
            <w:tcMar>
              <w:top w:w="65" w:type="dxa"/>
              <w:start w:w="75" w:type="dxa"/>
              <w:bottom w:w="65" w:type="dxa"/>
              <w:end w:w="75" w:type="dxa"/>
            </w:tcMar>
            <w:shd w:fill="F7F8FA"/>
          </w:tcPr>
          <w:p>
            <w:pPr>
              <w:spacing w:after="0" w:line="240" w:lineRule="auto"/>
            </w:pPr>
            <w:r/>
            <w:r>
              <w:rPr>
                <w:rFonts w:ascii="Aptos" w:hAnsi="Aptos"/>
                <w:b w:val="0"/>
                <w:color w:val="263238"/>
                <w:sz w:val="16"/>
              </w:rPr>
              <w:t>Explain how processes operate differently across scales and evaluate the limits of comparisons.</w:t>
            </w:r>
          </w:p>
        </w:tc>
      </w:tr>
    </w:tbl>
    <w:p>
      <w:pPr>
        <w:spacing w:after="0" w:lineRule="exact" w:line="40"/>
      </w:pPr>
    </w:p>
    <w:p>
      <w:pPr>
        <w:pStyle w:val="Heading2"/>
      </w:pPr>
      <w:r>
        <w:t>Planned Cycle A application</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2016"/>
            <w:vAlign w:val="center"/>
            <w:tcMar>
              <w:top w:w="65" w:type="dxa"/>
              <w:start w:w="75" w:type="dxa"/>
              <w:bottom w:w="65" w:type="dxa"/>
              <w:end w:w="75" w:type="dxa"/>
            </w:tcMar>
            <w:shd w:fill="2B7A78"/>
          </w:tcPr>
          <w:p>
            <w:pPr>
              <w:spacing w:after="0" w:line="240" w:lineRule="auto"/>
              <w:jc w:val="center"/>
            </w:pPr>
            <w:r/>
            <w:r>
              <w:rPr>
                <w:rFonts w:ascii="Aptos" w:hAnsi="Aptos"/>
                <w:b/>
                <w:color w:val="FFFFFF"/>
                <w:sz w:val="15"/>
              </w:rPr>
              <w:t>Unit</w:t>
            </w:r>
          </w:p>
        </w:tc>
        <w:tc>
          <w:tcPr>
            <w:tcW w:type="dxa" w:w="8064"/>
            <w:vAlign w:val="center"/>
            <w:tcMar>
              <w:top w:w="65" w:type="dxa"/>
              <w:start w:w="75" w:type="dxa"/>
              <w:bottom w:w="65" w:type="dxa"/>
              <w:end w:w="75" w:type="dxa"/>
            </w:tcMar>
            <w:shd w:fill="2B7A78"/>
          </w:tcPr>
          <w:p>
            <w:pPr>
              <w:spacing w:after="0" w:line="240" w:lineRule="auto"/>
              <w:jc w:val="center"/>
            </w:pPr>
            <w:r/>
            <w:r>
              <w:rPr>
                <w:rFonts w:ascii="Aptos" w:hAnsi="Aptos"/>
                <w:b/>
                <w:color w:val="FFFFFF"/>
                <w:sz w:val="15"/>
              </w:rPr>
              <w:t>Application</w:t>
            </w:r>
          </w:p>
        </w:tc>
      </w:tr>
      <w:tr>
        <w:trPr>
          <w:cantSplit/>
        </w:trPr>
        <w:tc>
          <w:tcPr>
            <w:tcW w:type="dxa" w:w="2016"/>
            <w:vAlign w:val="center"/>
            <w:tcMar>
              <w:top w:w="65" w:type="dxa"/>
              <w:start w:w="75" w:type="dxa"/>
              <w:bottom w:w="65" w:type="dxa"/>
              <w:end w:w="75" w:type="dxa"/>
            </w:tcMar>
          </w:tcPr>
          <w:p>
            <w:pPr>
              <w:spacing w:after="0" w:line="240" w:lineRule="auto"/>
            </w:pPr>
            <w:r/>
            <w:r>
              <w:rPr>
                <w:rFonts w:ascii="Aptos" w:hAnsi="Aptos"/>
                <w:b w:val="0"/>
                <w:color w:val="263238"/>
                <w:sz w:val="15"/>
              </w:rPr>
              <w:t>Local area</w:t>
            </w:r>
          </w:p>
        </w:tc>
        <w:tc>
          <w:tcPr>
            <w:tcW w:type="dxa" w:w="8064"/>
            <w:vAlign w:val="center"/>
            <w:tcMar>
              <w:top w:w="65" w:type="dxa"/>
              <w:start w:w="75" w:type="dxa"/>
              <w:bottom w:w="65" w:type="dxa"/>
              <w:end w:w="75" w:type="dxa"/>
            </w:tcMar>
          </w:tcPr>
          <w:p>
            <w:pPr>
              <w:spacing w:after="0" w:line="240" w:lineRule="auto"/>
            </w:pPr>
            <w:r/>
            <w:r>
              <w:rPr>
                <w:rFonts w:ascii="Aptos" w:hAnsi="Aptos"/>
                <w:b w:val="0"/>
                <w:color w:val="263238"/>
                <w:sz w:val="15"/>
              </w:rPr>
              <w:t>Locate and describe Chipping at site, settlement, county and UK scales.</w:t>
            </w:r>
          </w:p>
        </w:tc>
      </w:tr>
      <w:tr>
        <w:trPr>
          <w:cantSplit/>
        </w:trPr>
        <w:tc>
          <w:tcPr>
            <w:tcW w:type="dxa" w:w="2016"/>
            <w:vAlign w:val="center"/>
            <w:tcMar>
              <w:top w:w="65" w:type="dxa"/>
              <w:start w:w="75" w:type="dxa"/>
              <w:bottom w:w="65" w:type="dxa"/>
              <w:end w:w="75" w:type="dxa"/>
            </w:tcMar>
            <w:shd w:fill="F7F8FA"/>
          </w:tcPr>
          <w:p>
            <w:pPr>
              <w:spacing w:after="0" w:line="240" w:lineRule="auto"/>
            </w:pPr>
            <w:r/>
            <w:r>
              <w:rPr>
                <w:rFonts w:ascii="Aptos" w:hAnsi="Aptos"/>
                <w:b w:val="0"/>
                <w:color w:val="263238"/>
                <w:sz w:val="15"/>
              </w:rPr>
              <w:t>World mapping</w:t>
            </w:r>
          </w:p>
        </w:tc>
        <w:tc>
          <w:tcPr>
            <w:tcW w:type="dxa" w:w="8064"/>
            <w:vAlign w:val="center"/>
            <w:tcMar>
              <w:top w:w="65" w:type="dxa"/>
              <w:start w:w="75" w:type="dxa"/>
              <w:bottom w:w="65" w:type="dxa"/>
              <w:end w:w="75" w:type="dxa"/>
            </w:tcMar>
            <w:shd w:fill="F7F8FA"/>
          </w:tcPr>
          <w:p>
            <w:pPr>
              <w:spacing w:after="0" w:line="240" w:lineRule="auto"/>
            </w:pPr>
            <w:r/>
            <w:r>
              <w:rPr>
                <w:rFonts w:ascii="Aptos" w:hAnsi="Aptos"/>
                <w:b w:val="0"/>
                <w:color w:val="263238"/>
                <w:sz w:val="15"/>
              </w:rPr>
              <w:t>Use continents, countries, hemispheres and time zones as an organising framework.</w:t>
            </w:r>
          </w:p>
        </w:tc>
      </w:tr>
      <w:tr>
        <w:trPr>
          <w:cantSplit/>
        </w:trPr>
        <w:tc>
          <w:tcPr>
            <w:tcW w:type="dxa" w:w="2016"/>
            <w:vAlign w:val="center"/>
            <w:tcMar>
              <w:top w:w="65" w:type="dxa"/>
              <w:start w:w="75" w:type="dxa"/>
              <w:bottom w:w="65" w:type="dxa"/>
              <w:end w:w="75" w:type="dxa"/>
            </w:tcMar>
          </w:tcPr>
          <w:p>
            <w:pPr>
              <w:spacing w:after="0" w:line="240" w:lineRule="auto"/>
            </w:pPr>
            <w:r/>
            <w:r>
              <w:rPr>
                <w:rFonts w:ascii="Aptos" w:hAnsi="Aptos"/>
                <w:b w:val="0"/>
                <w:color w:val="263238"/>
                <w:sz w:val="15"/>
              </w:rPr>
              <w:t>Wonderful World</w:t>
            </w:r>
          </w:p>
        </w:tc>
        <w:tc>
          <w:tcPr>
            <w:tcW w:type="dxa" w:w="8064"/>
            <w:vAlign w:val="center"/>
            <w:tcMar>
              <w:top w:w="65" w:type="dxa"/>
              <w:start w:w="75" w:type="dxa"/>
              <w:bottom w:w="65" w:type="dxa"/>
              <w:end w:w="75" w:type="dxa"/>
            </w:tcMar>
          </w:tcPr>
          <w:p>
            <w:pPr>
              <w:spacing w:after="0" w:line="240" w:lineRule="auto"/>
            </w:pPr>
            <w:r/>
            <w:r>
              <w:rPr>
                <w:rFonts w:ascii="Aptos" w:hAnsi="Aptos"/>
                <w:b w:val="0"/>
                <w:color w:val="263238"/>
                <w:sz w:val="15"/>
              </w:rPr>
              <w:t>Compare two precisely defined small areas using equivalent evidence.</w:t>
            </w:r>
          </w:p>
        </w:tc>
      </w:tr>
      <w:tr>
        <w:trPr>
          <w:cantSplit/>
        </w:trPr>
        <w:tc>
          <w:tcPr>
            <w:tcW w:type="dxa" w:w="2016"/>
            <w:vAlign w:val="center"/>
            <w:tcMar>
              <w:top w:w="65" w:type="dxa"/>
              <w:start w:w="75" w:type="dxa"/>
              <w:bottom w:w="65" w:type="dxa"/>
              <w:end w:w="75" w:type="dxa"/>
            </w:tcMar>
            <w:shd w:fill="F7F8FA"/>
          </w:tcPr>
          <w:p>
            <w:pPr>
              <w:spacing w:after="0" w:line="240" w:lineRule="auto"/>
            </w:pPr>
            <w:r/>
            <w:r>
              <w:rPr>
                <w:rFonts w:ascii="Aptos" w:hAnsi="Aptos"/>
                <w:b w:val="0"/>
                <w:color w:val="263238"/>
                <w:sz w:val="15"/>
              </w:rPr>
              <w:t>Climate change</w:t>
            </w:r>
          </w:p>
        </w:tc>
        <w:tc>
          <w:tcPr>
            <w:tcW w:type="dxa" w:w="8064"/>
            <w:vAlign w:val="center"/>
            <w:tcMar>
              <w:top w:w="65" w:type="dxa"/>
              <w:start w:w="75" w:type="dxa"/>
              <w:bottom w:w="65" w:type="dxa"/>
              <w:end w:w="75" w:type="dxa"/>
            </w:tcMar>
            <w:shd w:fill="F7F8FA"/>
          </w:tcPr>
          <w:p>
            <w:pPr>
              <w:spacing w:after="0" w:line="240" w:lineRule="auto"/>
            </w:pPr>
            <w:r/>
            <w:r>
              <w:rPr>
                <w:rFonts w:ascii="Aptos" w:hAnsi="Aptos"/>
                <w:b w:val="0"/>
                <w:color w:val="263238"/>
                <w:sz w:val="15"/>
              </w:rPr>
              <w:t>Move between local evidence, regional effects and global processes.</w:t>
            </w:r>
          </w:p>
        </w:tc>
      </w:tr>
    </w:tbl>
    <w:p>
      <w:pPr>
        <w:spacing w:after="0" w:lineRule="exact" w:line="40"/>
      </w:pPr>
    </w:p>
    <w:p>
      <w:r>
        <w:br w:type="page"/>
      </w:r>
    </w:p>
    <w:p>
      <w:pPr>
        <w:spacing w:after="40"/>
      </w:pPr>
      <w:r>
        <w:rPr>
          <w:b/>
          <w:color w:val="D6A84B"/>
          <w:sz w:val="16"/>
        </w:rPr>
        <w:t>7 • DISCIPLINARY PROGRESSION</w:t>
      </w:r>
    </w:p>
    <w:p>
      <w:pPr>
        <w:pStyle w:val="Title"/>
        <w:spacing w:after="80"/>
      </w:pPr>
      <w:r>
        <w:t>Maps, spatial thinking and fieldwork</w:t>
      </w:r>
    </w:p>
    <w:p>
      <w:pPr>
        <w:pStyle w:val="Heading2"/>
      </w:pPr>
      <w:r>
        <w:t>Map and spatial skills</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864"/>
            <w:vAlign w:val="center"/>
            <w:tcMar>
              <w:top w:w="65" w:type="dxa"/>
              <w:start w:w="75" w:type="dxa"/>
              <w:bottom w:w="65" w:type="dxa"/>
              <w:end w:w="75" w:type="dxa"/>
            </w:tcMar>
            <w:shd w:fill="7A1F3D"/>
          </w:tcPr>
          <w:p>
            <w:pPr>
              <w:spacing w:after="0" w:line="240" w:lineRule="auto"/>
              <w:jc w:val="center"/>
            </w:pPr>
            <w:r/>
            <w:r>
              <w:rPr>
                <w:rFonts w:ascii="Aptos" w:hAnsi="Aptos"/>
                <w:b/>
                <w:color w:val="FFFFFF"/>
                <w:sz w:val="15"/>
              </w:rPr>
              <w:t>Year</w:t>
            </w:r>
          </w:p>
        </w:tc>
        <w:tc>
          <w:tcPr>
            <w:tcW w:type="dxa" w:w="9216"/>
            <w:vAlign w:val="center"/>
            <w:tcMar>
              <w:top w:w="65" w:type="dxa"/>
              <w:start w:w="75" w:type="dxa"/>
              <w:bottom w:w="65" w:type="dxa"/>
              <w:end w:w="75" w:type="dxa"/>
            </w:tcMar>
            <w:shd w:fill="7A1F3D"/>
          </w:tcPr>
          <w:p>
            <w:pPr>
              <w:spacing w:after="0" w:line="240" w:lineRule="auto"/>
              <w:jc w:val="center"/>
            </w:pPr>
            <w:r/>
            <w:r>
              <w:rPr>
                <w:rFonts w:ascii="Aptos" w:hAnsi="Aptos"/>
                <w:b/>
                <w:color w:val="FFFFFF"/>
                <w:sz w:val="15"/>
              </w:rPr>
              <w:t>Progression statement</w:t>
            </w:r>
          </w:p>
        </w:tc>
      </w:tr>
      <w:tr>
        <w:trPr>
          <w:cantSplit/>
        </w:trPr>
        <w:tc>
          <w:tcPr>
            <w:tcW w:type="dxa" w:w="864"/>
            <w:vAlign w:val="center"/>
            <w:tcMar>
              <w:top w:w="65" w:type="dxa"/>
              <w:start w:w="75" w:type="dxa"/>
              <w:bottom w:w="65" w:type="dxa"/>
              <w:end w:w="75" w:type="dxa"/>
            </w:tcMar>
          </w:tcPr>
          <w:p>
            <w:pPr>
              <w:spacing w:after="0" w:line="240" w:lineRule="auto"/>
            </w:pPr>
            <w:r/>
            <w:r>
              <w:rPr>
                <w:rFonts w:ascii="Aptos" w:hAnsi="Aptos"/>
                <w:b w:val="0"/>
                <w:color w:val="263238"/>
                <w:sz w:val="15"/>
              </w:rPr>
              <w:t>Y1</w:t>
            </w:r>
          </w:p>
        </w:tc>
        <w:tc>
          <w:tcPr>
            <w:tcW w:type="dxa" w:w="9216"/>
            <w:vAlign w:val="center"/>
            <w:tcMar>
              <w:top w:w="65" w:type="dxa"/>
              <w:start w:w="75" w:type="dxa"/>
              <w:bottom w:w="65" w:type="dxa"/>
              <w:end w:w="75" w:type="dxa"/>
            </w:tcMar>
          </w:tcPr>
          <w:p>
            <w:pPr>
              <w:spacing w:after="0" w:line="240" w:lineRule="auto"/>
            </w:pPr>
            <w:r/>
            <w:r>
              <w:rPr>
                <w:rFonts w:ascii="Aptos" w:hAnsi="Aptos"/>
                <w:b w:val="0"/>
                <w:color w:val="263238"/>
                <w:sz w:val="15"/>
              </w:rPr>
              <w:t>Use pictorial maps, aerial views, positional language and simple symbols; follow a route.</w:t>
            </w:r>
          </w:p>
        </w:tc>
      </w:tr>
      <w:tr>
        <w:trPr>
          <w:cantSplit/>
        </w:trPr>
        <w:tc>
          <w:tcPr>
            <w:tcW w:type="dxa" w:w="864"/>
            <w:vAlign w:val="center"/>
            <w:tcMar>
              <w:top w:w="65" w:type="dxa"/>
              <w:start w:w="75" w:type="dxa"/>
              <w:bottom w:w="65" w:type="dxa"/>
              <w:end w:w="75" w:type="dxa"/>
            </w:tcMar>
            <w:shd w:fill="F7F8FA"/>
          </w:tcPr>
          <w:p>
            <w:pPr>
              <w:spacing w:after="0" w:line="240" w:lineRule="auto"/>
            </w:pPr>
            <w:r/>
            <w:r>
              <w:rPr>
                <w:rFonts w:ascii="Aptos" w:hAnsi="Aptos"/>
                <w:b w:val="0"/>
                <w:color w:val="263238"/>
                <w:sz w:val="15"/>
              </w:rPr>
              <w:t>Y2</w:t>
            </w:r>
          </w:p>
        </w:tc>
        <w:tc>
          <w:tcPr>
            <w:tcW w:type="dxa" w:w="9216"/>
            <w:vAlign w:val="center"/>
            <w:tcMar>
              <w:top w:w="65" w:type="dxa"/>
              <w:start w:w="75" w:type="dxa"/>
              <w:bottom w:w="65" w:type="dxa"/>
              <w:end w:w="75" w:type="dxa"/>
            </w:tcMar>
            <w:shd w:fill="F7F8FA"/>
          </w:tcPr>
          <w:p>
            <w:pPr>
              <w:spacing w:after="0" w:line="240" w:lineRule="auto"/>
            </w:pPr>
            <w:r/>
            <w:r>
              <w:rPr>
                <w:rFonts w:ascii="Aptos" w:hAnsi="Aptos"/>
                <w:b w:val="0"/>
                <w:color w:val="263238"/>
                <w:sz w:val="15"/>
              </w:rPr>
              <w:t>Use N/S/E/W, simple keys, world maps, atlases and globes; create a basic map.</w:t>
            </w:r>
          </w:p>
        </w:tc>
      </w:tr>
      <w:tr>
        <w:trPr>
          <w:cantSplit/>
        </w:trPr>
        <w:tc>
          <w:tcPr>
            <w:tcW w:type="dxa" w:w="864"/>
            <w:vAlign w:val="center"/>
            <w:tcMar>
              <w:top w:w="65" w:type="dxa"/>
              <w:start w:w="75" w:type="dxa"/>
              <w:bottom w:w="65" w:type="dxa"/>
              <w:end w:w="75" w:type="dxa"/>
            </w:tcMar>
          </w:tcPr>
          <w:p>
            <w:pPr>
              <w:spacing w:after="0" w:line="240" w:lineRule="auto"/>
            </w:pPr>
            <w:r/>
            <w:r>
              <w:rPr>
                <w:rFonts w:ascii="Aptos" w:hAnsi="Aptos"/>
                <w:b w:val="0"/>
                <w:color w:val="263238"/>
                <w:sz w:val="15"/>
              </w:rPr>
              <w:t>Y3</w:t>
            </w:r>
          </w:p>
        </w:tc>
        <w:tc>
          <w:tcPr>
            <w:tcW w:type="dxa" w:w="9216"/>
            <w:vAlign w:val="center"/>
            <w:tcMar>
              <w:top w:w="65" w:type="dxa"/>
              <w:start w:w="75" w:type="dxa"/>
              <w:bottom w:w="65" w:type="dxa"/>
              <w:end w:w="75" w:type="dxa"/>
            </w:tcMar>
          </w:tcPr>
          <w:p>
            <w:pPr>
              <w:spacing w:after="0" w:line="240" w:lineRule="auto"/>
            </w:pPr>
            <w:r/>
            <w:r>
              <w:rPr>
                <w:rFonts w:ascii="Aptos" w:hAnsi="Aptos"/>
                <w:b w:val="0"/>
                <w:color w:val="263238"/>
                <w:sz w:val="15"/>
              </w:rPr>
              <w:t>Use 8-point compass directions, four-figure grid references, scale awareness and digital maps.</w:t>
            </w:r>
          </w:p>
        </w:tc>
      </w:tr>
      <w:tr>
        <w:trPr>
          <w:cantSplit/>
        </w:trPr>
        <w:tc>
          <w:tcPr>
            <w:tcW w:type="dxa" w:w="864"/>
            <w:vAlign w:val="center"/>
            <w:tcMar>
              <w:top w:w="65" w:type="dxa"/>
              <w:start w:w="75" w:type="dxa"/>
              <w:bottom w:w="65" w:type="dxa"/>
              <w:end w:w="75" w:type="dxa"/>
            </w:tcMar>
            <w:shd w:fill="F7F8FA"/>
          </w:tcPr>
          <w:p>
            <w:pPr>
              <w:spacing w:after="0" w:line="240" w:lineRule="auto"/>
            </w:pPr>
            <w:r/>
            <w:r>
              <w:rPr>
                <w:rFonts w:ascii="Aptos" w:hAnsi="Aptos"/>
                <w:b w:val="0"/>
                <w:color w:val="263238"/>
                <w:sz w:val="15"/>
              </w:rPr>
              <w:t>Y4</w:t>
            </w:r>
          </w:p>
        </w:tc>
        <w:tc>
          <w:tcPr>
            <w:tcW w:type="dxa" w:w="9216"/>
            <w:vAlign w:val="center"/>
            <w:tcMar>
              <w:top w:w="65" w:type="dxa"/>
              <w:start w:w="75" w:type="dxa"/>
              <w:bottom w:w="65" w:type="dxa"/>
              <w:end w:w="75" w:type="dxa"/>
            </w:tcMar>
            <w:shd w:fill="F7F8FA"/>
          </w:tcPr>
          <w:p>
            <w:pPr>
              <w:spacing w:after="0" w:line="240" w:lineRule="auto"/>
            </w:pPr>
            <w:r/>
            <w:r>
              <w:rPr>
                <w:rFonts w:ascii="Aptos" w:hAnsi="Aptos"/>
                <w:b w:val="0"/>
                <w:color w:val="263238"/>
                <w:sz w:val="15"/>
              </w:rPr>
              <w:t>Use OS symbols, contours and four-/six-figure grid references with increasing accuracy.</w:t>
            </w:r>
          </w:p>
        </w:tc>
      </w:tr>
      <w:tr>
        <w:trPr>
          <w:cantSplit/>
        </w:trPr>
        <w:tc>
          <w:tcPr>
            <w:tcW w:type="dxa" w:w="864"/>
            <w:vAlign w:val="center"/>
            <w:tcMar>
              <w:top w:w="65" w:type="dxa"/>
              <w:start w:w="75" w:type="dxa"/>
              <w:bottom w:w="65" w:type="dxa"/>
              <w:end w:w="75" w:type="dxa"/>
            </w:tcMar>
          </w:tcPr>
          <w:p>
            <w:pPr>
              <w:spacing w:after="0" w:line="240" w:lineRule="auto"/>
            </w:pPr>
            <w:r/>
            <w:r>
              <w:rPr>
                <w:rFonts w:ascii="Aptos" w:hAnsi="Aptos"/>
                <w:b w:val="0"/>
                <w:color w:val="263238"/>
                <w:sz w:val="15"/>
              </w:rPr>
              <w:t>Y5</w:t>
            </w:r>
          </w:p>
        </w:tc>
        <w:tc>
          <w:tcPr>
            <w:tcW w:type="dxa" w:w="9216"/>
            <w:vAlign w:val="center"/>
            <w:tcMar>
              <w:top w:w="65" w:type="dxa"/>
              <w:start w:w="75" w:type="dxa"/>
              <w:bottom w:w="65" w:type="dxa"/>
              <w:end w:w="75" w:type="dxa"/>
            </w:tcMar>
          </w:tcPr>
          <w:p>
            <w:pPr>
              <w:spacing w:after="0" w:line="240" w:lineRule="auto"/>
            </w:pPr>
            <w:r/>
            <w:r>
              <w:rPr>
                <w:rFonts w:ascii="Aptos" w:hAnsi="Aptos"/>
                <w:b w:val="0"/>
                <w:color w:val="263238"/>
                <w:sz w:val="15"/>
              </w:rPr>
              <w:t>Select maps at appropriate scales; use latitude/longitude and compare spatial distributions.</w:t>
            </w:r>
          </w:p>
        </w:tc>
      </w:tr>
      <w:tr>
        <w:trPr>
          <w:cantSplit/>
        </w:trPr>
        <w:tc>
          <w:tcPr>
            <w:tcW w:type="dxa" w:w="864"/>
            <w:vAlign w:val="center"/>
            <w:tcMar>
              <w:top w:w="65" w:type="dxa"/>
              <w:start w:w="75" w:type="dxa"/>
              <w:bottom w:w="65" w:type="dxa"/>
              <w:end w:w="75" w:type="dxa"/>
            </w:tcMar>
            <w:shd w:fill="F7F8FA"/>
          </w:tcPr>
          <w:p>
            <w:pPr>
              <w:spacing w:after="0" w:line="240" w:lineRule="auto"/>
            </w:pPr>
            <w:r/>
            <w:r>
              <w:rPr>
                <w:rFonts w:ascii="Aptos" w:hAnsi="Aptos"/>
                <w:b w:val="0"/>
                <w:color w:val="263238"/>
                <w:sz w:val="15"/>
              </w:rPr>
              <w:t>Y6</w:t>
            </w:r>
          </w:p>
        </w:tc>
        <w:tc>
          <w:tcPr>
            <w:tcW w:type="dxa" w:w="9216"/>
            <w:vAlign w:val="center"/>
            <w:tcMar>
              <w:top w:w="65" w:type="dxa"/>
              <w:start w:w="75" w:type="dxa"/>
              <w:bottom w:w="65" w:type="dxa"/>
              <w:end w:w="75" w:type="dxa"/>
            </w:tcMar>
            <w:shd w:fill="F7F8FA"/>
          </w:tcPr>
          <w:p>
            <w:pPr>
              <w:spacing w:after="0" w:line="240" w:lineRule="auto"/>
            </w:pPr>
            <w:r/>
            <w:r>
              <w:rPr>
                <w:rFonts w:ascii="Aptos" w:hAnsi="Aptos"/>
                <w:b w:val="0"/>
                <w:color w:val="263238"/>
                <w:sz w:val="15"/>
              </w:rPr>
              <w:t>Interrogate and combine OS, thematic and digital maps; recognise projection, scale and representation limits.</w:t>
            </w:r>
          </w:p>
        </w:tc>
      </w:tr>
    </w:tbl>
    <w:p>
      <w:pPr>
        <w:spacing w:after="0" w:lineRule="exact" w:line="40"/>
      </w:pPr>
    </w:p>
    <w:p>
      <w:pPr>
        <w:pStyle w:val="Heading2"/>
      </w:pPr>
      <w:r>
        <w:t>Fieldwork</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864"/>
            <w:vAlign w:val="center"/>
            <w:tcMar>
              <w:top w:w="65" w:type="dxa"/>
              <w:start w:w="75" w:type="dxa"/>
              <w:bottom w:w="65" w:type="dxa"/>
              <w:end w:w="75" w:type="dxa"/>
            </w:tcMar>
            <w:shd w:fill="7A1F3D"/>
          </w:tcPr>
          <w:p>
            <w:pPr>
              <w:spacing w:after="0" w:line="240" w:lineRule="auto"/>
              <w:jc w:val="center"/>
            </w:pPr>
            <w:r/>
            <w:r>
              <w:rPr>
                <w:rFonts w:ascii="Aptos" w:hAnsi="Aptos"/>
                <w:b/>
                <w:color w:val="FFFFFF"/>
                <w:sz w:val="15"/>
              </w:rPr>
              <w:t>Year</w:t>
            </w:r>
          </w:p>
        </w:tc>
        <w:tc>
          <w:tcPr>
            <w:tcW w:type="dxa" w:w="9216"/>
            <w:vAlign w:val="center"/>
            <w:tcMar>
              <w:top w:w="65" w:type="dxa"/>
              <w:start w:w="75" w:type="dxa"/>
              <w:bottom w:w="65" w:type="dxa"/>
              <w:end w:w="75" w:type="dxa"/>
            </w:tcMar>
            <w:shd w:fill="7A1F3D"/>
          </w:tcPr>
          <w:p>
            <w:pPr>
              <w:spacing w:after="0" w:line="240" w:lineRule="auto"/>
              <w:jc w:val="center"/>
            </w:pPr>
            <w:r/>
            <w:r>
              <w:rPr>
                <w:rFonts w:ascii="Aptos" w:hAnsi="Aptos"/>
                <w:b/>
                <w:color w:val="FFFFFF"/>
                <w:sz w:val="15"/>
              </w:rPr>
              <w:t>Progression statement</w:t>
            </w:r>
          </w:p>
        </w:tc>
      </w:tr>
      <w:tr>
        <w:trPr>
          <w:cantSplit/>
        </w:trPr>
        <w:tc>
          <w:tcPr>
            <w:tcW w:type="dxa" w:w="864"/>
            <w:vAlign w:val="center"/>
            <w:tcMar>
              <w:top w:w="65" w:type="dxa"/>
              <w:start w:w="75" w:type="dxa"/>
              <w:bottom w:w="65" w:type="dxa"/>
              <w:end w:w="75" w:type="dxa"/>
            </w:tcMar>
          </w:tcPr>
          <w:p>
            <w:pPr>
              <w:spacing w:after="0" w:line="240" w:lineRule="auto"/>
            </w:pPr>
            <w:r/>
            <w:r>
              <w:rPr>
                <w:rFonts w:ascii="Aptos" w:hAnsi="Aptos"/>
                <w:b w:val="0"/>
                <w:color w:val="263238"/>
                <w:sz w:val="15"/>
              </w:rPr>
              <w:t>Y1</w:t>
            </w:r>
          </w:p>
        </w:tc>
        <w:tc>
          <w:tcPr>
            <w:tcW w:type="dxa" w:w="9216"/>
            <w:vAlign w:val="center"/>
            <w:tcMar>
              <w:top w:w="65" w:type="dxa"/>
              <w:start w:w="75" w:type="dxa"/>
              <w:bottom w:w="65" w:type="dxa"/>
              <w:end w:w="75" w:type="dxa"/>
            </w:tcMar>
          </w:tcPr>
          <w:p>
            <w:pPr>
              <w:spacing w:after="0" w:line="240" w:lineRule="auto"/>
            </w:pPr>
            <w:r/>
            <w:r>
              <w:rPr>
                <w:rFonts w:ascii="Aptos" w:hAnsi="Aptos"/>
                <w:b w:val="0"/>
                <w:color w:val="263238"/>
                <w:sz w:val="15"/>
              </w:rPr>
              <w:t>Observe and name features; record with talk, pictures, tallies or a simple route.</w:t>
            </w:r>
          </w:p>
        </w:tc>
      </w:tr>
      <w:tr>
        <w:trPr>
          <w:cantSplit/>
        </w:trPr>
        <w:tc>
          <w:tcPr>
            <w:tcW w:type="dxa" w:w="864"/>
            <w:vAlign w:val="center"/>
            <w:tcMar>
              <w:top w:w="65" w:type="dxa"/>
              <w:start w:w="75" w:type="dxa"/>
              <w:bottom w:w="65" w:type="dxa"/>
              <w:end w:w="75" w:type="dxa"/>
            </w:tcMar>
            <w:shd w:fill="F7F8FA"/>
          </w:tcPr>
          <w:p>
            <w:pPr>
              <w:spacing w:after="0" w:line="240" w:lineRule="auto"/>
            </w:pPr>
            <w:r/>
            <w:r>
              <w:rPr>
                <w:rFonts w:ascii="Aptos" w:hAnsi="Aptos"/>
                <w:b w:val="0"/>
                <w:color w:val="263238"/>
                <w:sz w:val="15"/>
              </w:rPr>
              <w:t>Y2</w:t>
            </w:r>
          </w:p>
        </w:tc>
        <w:tc>
          <w:tcPr>
            <w:tcW w:type="dxa" w:w="9216"/>
            <w:vAlign w:val="center"/>
            <w:tcMar>
              <w:top w:w="65" w:type="dxa"/>
              <w:start w:w="75" w:type="dxa"/>
              <w:bottom w:w="65" w:type="dxa"/>
              <w:end w:w="75" w:type="dxa"/>
            </w:tcMar>
            <w:shd w:fill="F7F8FA"/>
          </w:tcPr>
          <w:p>
            <w:pPr>
              <w:spacing w:after="0" w:line="240" w:lineRule="auto"/>
            </w:pPr>
            <w:r/>
            <w:r>
              <w:rPr>
                <w:rFonts w:ascii="Aptos" w:hAnsi="Aptos"/>
                <w:b w:val="0"/>
                <w:color w:val="263238"/>
                <w:sz w:val="15"/>
              </w:rPr>
              <w:t>Ask a simple question; use a tally, photograph, sketch or environmental observation.</w:t>
            </w:r>
          </w:p>
        </w:tc>
      </w:tr>
      <w:tr>
        <w:trPr>
          <w:cantSplit/>
        </w:trPr>
        <w:tc>
          <w:tcPr>
            <w:tcW w:type="dxa" w:w="864"/>
            <w:vAlign w:val="center"/>
            <w:tcMar>
              <w:top w:w="65" w:type="dxa"/>
              <w:start w:w="75" w:type="dxa"/>
              <w:bottom w:w="65" w:type="dxa"/>
              <w:end w:w="75" w:type="dxa"/>
            </w:tcMar>
          </w:tcPr>
          <w:p>
            <w:pPr>
              <w:spacing w:after="0" w:line="240" w:lineRule="auto"/>
            </w:pPr>
            <w:r/>
            <w:r>
              <w:rPr>
                <w:rFonts w:ascii="Aptos" w:hAnsi="Aptos"/>
                <w:b w:val="0"/>
                <w:color w:val="263238"/>
                <w:sz w:val="15"/>
              </w:rPr>
              <w:t>Y3</w:t>
            </w:r>
          </w:p>
        </w:tc>
        <w:tc>
          <w:tcPr>
            <w:tcW w:type="dxa" w:w="9216"/>
            <w:vAlign w:val="center"/>
            <w:tcMar>
              <w:top w:w="65" w:type="dxa"/>
              <w:start w:w="75" w:type="dxa"/>
              <w:bottom w:w="65" w:type="dxa"/>
              <w:end w:w="75" w:type="dxa"/>
            </w:tcMar>
          </w:tcPr>
          <w:p>
            <w:pPr>
              <w:spacing w:after="0" w:line="240" w:lineRule="auto"/>
            </w:pPr>
            <w:r/>
            <w:r>
              <w:rPr>
                <w:rFonts w:ascii="Aptos" w:hAnsi="Aptos"/>
                <w:b w:val="0"/>
                <w:color w:val="263238"/>
                <w:sz w:val="15"/>
              </w:rPr>
              <w:t>Choose a method with guidance; sample, measure and record consistently; present data.</w:t>
            </w:r>
          </w:p>
        </w:tc>
      </w:tr>
      <w:tr>
        <w:trPr>
          <w:cantSplit/>
        </w:trPr>
        <w:tc>
          <w:tcPr>
            <w:tcW w:type="dxa" w:w="864"/>
            <w:vAlign w:val="center"/>
            <w:tcMar>
              <w:top w:w="65" w:type="dxa"/>
              <w:start w:w="75" w:type="dxa"/>
              <w:bottom w:w="65" w:type="dxa"/>
              <w:end w:w="75" w:type="dxa"/>
            </w:tcMar>
            <w:shd w:fill="F7F8FA"/>
          </w:tcPr>
          <w:p>
            <w:pPr>
              <w:spacing w:after="0" w:line="240" w:lineRule="auto"/>
            </w:pPr>
            <w:r/>
            <w:r>
              <w:rPr>
                <w:rFonts w:ascii="Aptos" w:hAnsi="Aptos"/>
                <w:b w:val="0"/>
                <w:color w:val="263238"/>
                <w:sz w:val="15"/>
              </w:rPr>
              <w:t>Y4</w:t>
            </w:r>
          </w:p>
        </w:tc>
        <w:tc>
          <w:tcPr>
            <w:tcW w:type="dxa" w:w="9216"/>
            <w:vAlign w:val="center"/>
            <w:tcMar>
              <w:top w:w="65" w:type="dxa"/>
              <w:start w:w="75" w:type="dxa"/>
              <w:bottom w:w="65" w:type="dxa"/>
              <w:end w:w="75" w:type="dxa"/>
            </w:tcMar>
            <w:shd w:fill="F7F8FA"/>
          </w:tcPr>
          <w:p>
            <w:pPr>
              <w:spacing w:after="0" w:line="240" w:lineRule="auto"/>
            </w:pPr>
            <w:r/>
            <w:r>
              <w:rPr>
                <w:rFonts w:ascii="Aptos" w:hAnsi="Aptos"/>
                <w:b w:val="0"/>
                <w:color w:val="263238"/>
                <w:sz w:val="15"/>
              </w:rPr>
              <w:t>Plan a small enquiry; use maps, surveys and measurements; identify limitations.</w:t>
            </w:r>
          </w:p>
        </w:tc>
      </w:tr>
      <w:tr>
        <w:trPr>
          <w:cantSplit/>
        </w:trPr>
        <w:tc>
          <w:tcPr>
            <w:tcW w:type="dxa" w:w="864"/>
            <w:vAlign w:val="center"/>
            <w:tcMar>
              <w:top w:w="65" w:type="dxa"/>
              <w:start w:w="75" w:type="dxa"/>
              <w:bottom w:w="65" w:type="dxa"/>
              <w:end w:w="75" w:type="dxa"/>
            </w:tcMar>
          </w:tcPr>
          <w:p>
            <w:pPr>
              <w:spacing w:after="0" w:line="240" w:lineRule="auto"/>
            </w:pPr>
            <w:r/>
            <w:r>
              <w:rPr>
                <w:rFonts w:ascii="Aptos" w:hAnsi="Aptos"/>
                <w:b w:val="0"/>
                <w:color w:val="263238"/>
                <w:sz w:val="15"/>
              </w:rPr>
              <w:t>Y5</w:t>
            </w:r>
          </w:p>
        </w:tc>
        <w:tc>
          <w:tcPr>
            <w:tcW w:type="dxa" w:w="9216"/>
            <w:vAlign w:val="center"/>
            <w:tcMar>
              <w:top w:w="65" w:type="dxa"/>
              <w:start w:w="75" w:type="dxa"/>
              <w:bottom w:w="65" w:type="dxa"/>
              <w:end w:w="75" w:type="dxa"/>
            </w:tcMar>
          </w:tcPr>
          <w:p>
            <w:pPr>
              <w:spacing w:after="0" w:line="240" w:lineRule="auto"/>
            </w:pPr>
            <w:r/>
            <w:r>
              <w:rPr>
                <w:rFonts w:ascii="Aptos" w:hAnsi="Aptos"/>
                <w:b w:val="0"/>
                <w:color w:val="263238"/>
                <w:sz w:val="15"/>
              </w:rPr>
              <w:t>Select and justify methods; use qualitative and quantitative data; compare sites.</w:t>
            </w:r>
          </w:p>
        </w:tc>
      </w:tr>
      <w:tr>
        <w:trPr>
          <w:cantSplit/>
        </w:trPr>
        <w:tc>
          <w:tcPr>
            <w:tcW w:type="dxa" w:w="864"/>
            <w:vAlign w:val="center"/>
            <w:tcMar>
              <w:top w:w="65" w:type="dxa"/>
              <w:start w:w="75" w:type="dxa"/>
              <w:bottom w:w="65" w:type="dxa"/>
              <w:end w:w="75" w:type="dxa"/>
            </w:tcMar>
            <w:shd w:fill="F7F8FA"/>
          </w:tcPr>
          <w:p>
            <w:pPr>
              <w:spacing w:after="0" w:line="240" w:lineRule="auto"/>
            </w:pPr>
            <w:r/>
            <w:r>
              <w:rPr>
                <w:rFonts w:ascii="Aptos" w:hAnsi="Aptos"/>
                <w:b w:val="0"/>
                <w:color w:val="263238"/>
                <w:sz w:val="15"/>
              </w:rPr>
              <w:t>Y6</w:t>
            </w:r>
          </w:p>
        </w:tc>
        <w:tc>
          <w:tcPr>
            <w:tcW w:type="dxa" w:w="9216"/>
            <w:vAlign w:val="center"/>
            <w:tcMar>
              <w:top w:w="65" w:type="dxa"/>
              <w:start w:w="75" w:type="dxa"/>
              <w:bottom w:w="65" w:type="dxa"/>
              <w:end w:w="75" w:type="dxa"/>
            </w:tcMar>
            <w:shd w:fill="F7F8FA"/>
          </w:tcPr>
          <w:p>
            <w:pPr>
              <w:spacing w:after="0" w:line="240" w:lineRule="auto"/>
            </w:pPr>
            <w:r/>
            <w:r>
              <w:rPr>
                <w:rFonts w:ascii="Aptos" w:hAnsi="Aptos"/>
                <w:b w:val="0"/>
                <w:color w:val="263238"/>
                <w:sz w:val="15"/>
              </w:rPr>
              <w:t>Design, conduct and evaluate fieldwork; analyse patterns, anomalies, reliability and ethical considerations.</w:t>
            </w:r>
          </w:p>
        </w:tc>
      </w:tr>
    </w:tbl>
    <w:p>
      <w:pPr>
        <w:spacing w:after="0" w:lineRule="exact" w:line="40"/>
      </w:pPr>
    </w:p>
    <w:tbl>
      <w:tblPr>
        <w:tblStyle w:val="TableGrid"/>
        <w:tblW w:type="auto" w:w="0"/>
        <w:tblLayout w:type="fixed"/>
        <w:tblLook w:firstColumn="1" w:firstRow="1" w:lastColumn="0" w:lastRow="0" w:noHBand="0" w:noVBand="1" w:val="04A0"/>
      </w:tblPr>
      <w:tblGrid>
        <w:gridCol w:w="5119"/>
        <w:gridCol w:w="5119"/>
      </w:tblGrid>
      <w:tr>
        <w:trPr>
          <w:cantSplit/>
        </w:trPr>
        <w:tc>
          <w:tcPr>
            <w:tcW w:type="dxa" w:w="173"/>
            <w:shd w:fill="2B7A78"/>
            <w:vAlign w:val="center"/>
            <w:tcMar>
              <w:top w:w="65" w:type="dxa"/>
              <w:start w:w="75" w:type="dxa"/>
              <w:bottom w:w="65" w:type="dxa"/>
              <w:end w:w="75" w:type="dxa"/>
            </w:tcMar>
          </w:tcPr>
          <w:p>
            <w:pPr>
              <w:spacing w:after="0" w:line="240" w:lineRule="auto"/>
            </w:pPr>
            <w:r/>
            <w:r>
              <w:rPr>
                <w:rFonts w:ascii="Aptos" w:hAnsi="Aptos"/>
                <w:b w:val="0"/>
                <w:color w:val="FFFFFF"/>
                <w:sz w:val="2"/>
              </w:rPr>
            </w:r>
          </w:p>
        </w:tc>
        <w:tc>
          <w:tcPr>
            <w:tcW w:type="dxa" w:w="9864"/>
            <w:shd w:fill="E6F3F1"/>
            <w:tcMar>
              <w:top w:w="85" w:type="dxa"/>
              <w:start w:w="105" w:type="dxa"/>
              <w:bottom w:w="85" w:type="dxa"/>
              <w:end w:w="105" w:type="dxa"/>
            </w:tcMar>
            <w:vAlign w:val="center"/>
          </w:tcPr>
          <w:p>
            <w:pPr>
              <w:spacing w:after="0"/>
            </w:pPr>
            <w:r/>
            <w:r>
              <w:rPr>
                <w:b/>
                <w:color w:val="2B7A78"/>
                <w:sz w:val="18"/>
              </w:rPr>
              <w:t xml:space="preserve">Fieldwork entitlement  </w:t>
            </w:r>
            <w:r>
              <w:rPr>
                <w:color w:val="263238"/>
                <w:sz w:val="17"/>
              </w:rPr>
              <w:t>Fieldwork is disciplinary knowledge, not an optional trip. Each cycle should include a question, method, first-hand data, analysis, conclusion and evaluation appropriate to year group.</w:t>
            </w:r>
          </w:p>
        </w:tc>
      </w:tr>
    </w:tbl>
    <w:p>
      <w:pPr>
        <w:spacing w:after="0" w:lineRule="exact" w:line="40"/>
      </w:pP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2448"/>
            <w:vAlign w:val="center"/>
            <w:tcMar>
              <w:top w:w="65" w:type="dxa"/>
              <w:start w:w="75" w:type="dxa"/>
              <w:bottom w:w="65" w:type="dxa"/>
              <w:end w:w="75" w:type="dxa"/>
            </w:tcMar>
            <w:shd w:fill="2B7A78"/>
          </w:tcPr>
          <w:p>
            <w:pPr>
              <w:spacing w:after="0" w:line="240" w:lineRule="auto"/>
              <w:jc w:val="center"/>
            </w:pPr>
            <w:r/>
            <w:r>
              <w:rPr>
                <w:rFonts w:ascii="Aptos" w:hAnsi="Aptos"/>
                <w:b/>
                <w:color w:val="FFFFFF"/>
                <w:sz w:val="15"/>
              </w:rPr>
              <w:t>Progressive tools</w:t>
            </w:r>
          </w:p>
        </w:tc>
        <w:tc>
          <w:tcPr>
            <w:tcW w:type="dxa" w:w="7632"/>
            <w:vAlign w:val="center"/>
            <w:tcMar>
              <w:top w:w="65" w:type="dxa"/>
              <w:start w:w="75" w:type="dxa"/>
              <w:bottom w:w="65" w:type="dxa"/>
              <w:end w:w="75" w:type="dxa"/>
            </w:tcMar>
            <w:shd w:fill="2B7A78"/>
          </w:tcPr>
          <w:p>
            <w:pPr>
              <w:spacing w:after="0" w:line="240" w:lineRule="auto"/>
              <w:jc w:val="center"/>
            </w:pPr>
            <w:r/>
            <w:r>
              <w:rPr>
                <w:rFonts w:ascii="Aptos" w:hAnsi="Aptos"/>
                <w:b/>
                <w:color w:val="FFFFFF"/>
                <w:sz w:val="15"/>
              </w:rPr>
              <w:t>Examples</w:t>
            </w:r>
          </w:p>
        </w:tc>
      </w:tr>
      <w:tr>
        <w:trPr>
          <w:cantSplit/>
        </w:trPr>
        <w:tc>
          <w:tcPr>
            <w:tcW w:type="dxa" w:w="2448"/>
            <w:vAlign w:val="center"/>
            <w:tcMar>
              <w:top w:w="65" w:type="dxa"/>
              <w:start w:w="75" w:type="dxa"/>
              <w:bottom w:w="65" w:type="dxa"/>
              <w:end w:w="75" w:type="dxa"/>
            </w:tcMar>
          </w:tcPr>
          <w:p>
            <w:pPr>
              <w:spacing w:after="0" w:line="240" w:lineRule="auto"/>
            </w:pPr>
            <w:r/>
            <w:r>
              <w:rPr>
                <w:rFonts w:ascii="Aptos" w:hAnsi="Aptos"/>
                <w:b w:val="0"/>
                <w:color w:val="263238"/>
                <w:sz w:val="15"/>
              </w:rPr>
              <w:t>Observe and record</w:t>
            </w:r>
          </w:p>
        </w:tc>
        <w:tc>
          <w:tcPr>
            <w:tcW w:type="dxa" w:w="7632"/>
            <w:vAlign w:val="center"/>
            <w:tcMar>
              <w:top w:w="65" w:type="dxa"/>
              <w:start w:w="75" w:type="dxa"/>
              <w:bottom w:w="65" w:type="dxa"/>
              <w:end w:w="75" w:type="dxa"/>
            </w:tcMar>
          </w:tcPr>
          <w:p>
            <w:pPr>
              <w:spacing w:after="0" w:line="240" w:lineRule="auto"/>
            </w:pPr>
            <w:r/>
            <w:r>
              <w:rPr>
                <w:rFonts w:ascii="Aptos" w:hAnsi="Aptos"/>
                <w:b w:val="0"/>
                <w:color w:val="263238"/>
                <w:sz w:val="15"/>
              </w:rPr>
              <w:t>annotated photographs, field sketches, tallies, sound maps</w:t>
            </w:r>
          </w:p>
        </w:tc>
      </w:tr>
      <w:tr>
        <w:trPr>
          <w:cantSplit/>
        </w:trPr>
        <w:tc>
          <w:tcPr>
            <w:tcW w:type="dxa" w:w="2448"/>
            <w:vAlign w:val="center"/>
            <w:tcMar>
              <w:top w:w="65" w:type="dxa"/>
              <w:start w:w="75" w:type="dxa"/>
              <w:bottom w:w="65" w:type="dxa"/>
              <w:end w:w="75" w:type="dxa"/>
            </w:tcMar>
            <w:shd w:fill="F7F8FA"/>
          </w:tcPr>
          <w:p>
            <w:pPr>
              <w:spacing w:after="0" w:line="240" w:lineRule="auto"/>
            </w:pPr>
            <w:r/>
            <w:r>
              <w:rPr>
                <w:rFonts w:ascii="Aptos" w:hAnsi="Aptos"/>
                <w:b w:val="0"/>
                <w:color w:val="263238"/>
                <w:sz w:val="15"/>
              </w:rPr>
              <w:t>Measure</w:t>
            </w:r>
          </w:p>
        </w:tc>
        <w:tc>
          <w:tcPr>
            <w:tcW w:type="dxa" w:w="7632"/>
            <w:vAlign w:val="center"/>
            <w:tcMar>
              <w:top w:w="65" w:type="dxa"/>
              <w:start w:w="75" w:type="dxa"/>
              <w:bottom w:w="65" w:type="dxa"/>
              <w:end w:w="75" w:type="dxa"/>
            </w:tcMar>
            <w:shd w:fill="F7F8FA"/>
          </w:tcPr>
          <w:p>
            <w:pPr>
              <w:spacing w:after="0" w:line="240" w:lineRule="auto"/>
            </w:pPr>
            <w:r/>
            <w:r>
              <w:rPr>
                <w:rFonts w:ascii="Aptos" w:hAnsi="Aptos"/>
                <w:b w:val="0"/>
                <w:color w:val="263238"/>
                <w:sz w:val="15"/>
              </w:rPr>
              <w:t>weather instruments, traffic/pedestrian counts, environmental quality, channel measures where safe</w:t>
            </w:r>
          </w:p>
        </w:tc>
      </w:tr>
      <w:tr>
        <w:trPr>
          <w:cantSplit/>
        </w:trPr>
        <w:tc>
          <w:tcPr>
            <w:tcW w:type="dxa" w:w="2448"/>
            <w:vAlign w:val="center"/>
            <w:tcMar>
              <w:top w:w="65" w:type="dxa"/>
              <w:start w:w="75" w:type="dxa"/>
              <w:bottom w:w="65" w:type="dxa"/>
              <w:end w:w="75" w:type="dxa"/>
            </w:tcMar>
          </w:tcPr>
          <w:p>
            <w:pPr>
              <w:spacing w:after="0" w:line="240" w:lineRule="auto"/>
            </w:pPr>
            <w:r/>
            <w:r>
              <w:rPr>
                <w:rFonts w:ascii="Aptos" w:hAnsi="Aptos"/>
                <w:b w:val="0"/>
                <w:color w:val="263238"/>
                <w:sz w:val="15"/>
              </w:rPr>
              <w:t>Locate</w:t>
            </w:r>
          </w:p>
        </w:tc>
        <w:tc>
          <w:tcPr>
            <w:tcW w:type="dxa" w:w="7632"/>
            <w:vAlign w:val="center"/>
            <w:tcMar>
              <w:top w:w="65" w:type="dxa"/>
              <w:start w:w="75" w:type="dxa"/>
              <w:bottom w:w="65" w:type="dxa"/>
              <w:end w:w="75" w:type="dxa"/>
            </w:tcMar>
          </w:tcPr>
          <w:p>
            <w:pPr>
              <w:spacing w:after="0" w:line="240" w:lineRule="auto"/>
            </w:pPr>
            <w:r/>
            <w:r>
              <w:rPr>
                <w:rFonts w:ascii="Aptos" w:hAnsi="Aptos"/>
                <w:b w:val="0"/>
                <w:color w:val="263238"/>
                <w:sz w:val="15"/>
              </w:rPr>
              <w:t>route maps, compass, grid references, GPS/digital mapping</w:t>
            </w:r>
          </w:p>
        </w:tc>
      </w:tr>
      <w:tr>
        <w:trPr>
          <w:cantSplit/>
        </w:trPr>
        <w:tc>
          <w:tcPr>
            <w:tcW w:type="dxa" w:w="2448"/>
            <w:vAlign w:val="center"/>
            <w:tcMar>
              <w:top w:w="65" w:type="dxa"/>
              <w:start w:w="75" w:type="dxa"/>
              <w:bottom w:w="65" w:type="dxa"/>
              <w:end w:w="75" w:type="dxa"/>
            </w:tcMar>
            <w:shd w:fill="F7F8FA"/>
          </w:tcPr>
          <w:p>
            <w:pPr>
              <w:spacing w:after="0" w:line="240" w:lineRule="auto"/>
            </w:pPr>
            <w:r/>
            <w:r>
              <w:rPr>
                <w:rFonts w:ascii="Aptos" w:hAnsi="Aptos"/>
                <w:b w:val="0"/>
                <w:color w:val="263238"/>
                <w:sz w:val="15"/>
              </w:rPr>
              <w:t>Analyse</w:t>
            </w:r>
          </w:p>
        </w:tc>
        <w:tc>
          <w:tcPr>
            <w:tcW w:type="dxa" w:w="7632"/>
            <w:vAlign w:val="center"/>
            <w:tcMar>
              <w:top w:w="65" w:type="dxa"/>
              <w:start w:w="75" w:type="dxa"/>
              <w:bottom w:w="65" w:type="dxa"/>
              <w:end w:w="75" w:type="dxa"/>
            </w:tcMar>
            <w:shd w:fill="F7F8FA"/>
          </w:tcPr>
          <w:p>
            <w:pPr>
              <w:spacing w:after="0" w:line="240" w:lineRule="auto"/>
            </w:pPr>
            <w:r/>
            <w:r>
              <w:rPr>
                <w:rFonts w:ascii="Aptos" w:hAnsi="Aptos"/>
                <w:b w:val="0"/>
                <w:color w:val="263238"/>
                <w:sz w:val="15"/>
              </w:rPr>
              <w:t>tables, graphs, thematic maps, comparison, pattern and anomaly</w:t>
            </w:r>
          </w:p>
        </w:tc>
      </w:tr>
    </w:tbl>
    <w:p>
      <w:pPr>
        <w:spacing w:after="0" w:lineRule="exact" w:line="40"/>
      </w:pPr>
    </w:p>
    <w:p>
      <w:r>
        <w:br w:type="page"/>
      </w:r>
    </w:p>
    <w:p>
      <w:pPr>
        <w:spacing w:after="40"/>
      </w:pPr>
      <w:r>
        <w:rPr>
          <w:b/>
          <w:color w:val="D6A84B"/>
          <w:sz w:val="16"/>
        </w:rPr>
        <w:t>8 • DISCIPLINARY PROGRESSION</w:t>
      </w:r>
    </w:p>
    <w:p>
      <w:pPr>
        <w:pStyle w:val="Title"/>
        <w:spacing w:after="80"/>
      </w:pPr>
      <w:r>
        <w:t>Processes, data, enquiry and judgement</w:t>
      </w:r>
    </w:p>
    <w:p>
      <w:pPr>
        <w:pStyle w:val="Heading2"/>
      </w:pPr>
      <w:r>
        <w:t>Process and interconnection</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864"/>
            <w:vAlign w:val="center"/>
            <w:tcMar>
              <w:top w:w="65" w:type="dxa"/>
              <w:start w:w="75" w:type="dxa"/>
              <w:bottom w:w="65" w:type="dxa"/>
              <w:end w:w="75" w:type="dxa"/>
            </w:tcMar>
            <w:shd w:fill="7A1F3D"/>
          </w:tcPr>
          <w:p>
            <w:pPr>
              <w:spacing w:after="0" w:line="240" w:lineRule="auto"/>
              <w:jc w:val="center"/>
            </w:pPr>
            <w:r/>
            <w:r>
              <w:rPr>
                <w:rFonts w:ascii="Aptos" w:hAnsi="Aptos"/>
                <w:b/>
                <w:color w:val="FFFFFF"/>
                <w:sz w:val="15"/>
              </w:rPr>
              <w:t>Year</w:t>
            </w:r>
          </w:p>
        </w:tc>
        <w:tc>
          <w:tcPr>
            <w:tcW w:type="dxa" w:w="9216"/>
            <w:vAlign w:val="center"/>
            <w:tcMar>
              <w:top w:w="65" w:type="dxa"/>
              <w:start w:w="75" w:type="dxa"/>
              <w:bottom w:w="65" w:type="dxa"/>
              <w:end w:w="75" w:type="dxa"/>
            </w:tcMar>
            <w:shd w:fill="7A1F3D"/>
          </w:tcPr>
          <w:p>
            <w:pPr>
              <w:spacing w:after="0" w:line="240" w:lineRule="auto"/>
              <w:jc w:val="center"/>
            </w:pPr>
            <w:r/>
            <w:r>
              <w:rPr>
                <w:rFonts w:ascii="Aptos" w:hAnsi="Aptos"/>
                <w:b/>
                <w:color w:val="FFFFFF"/>
                <w:sz w:val="15"/>
              </w:rPr>
              <w:t>Progression statement</w:t>
            </w:r>
          </w:p>
        </w:tc>
      </w:tr>
      <w:tr>
        <w:trPr>
          <w:cantSplit/>
        </w:trPr>
        <w:tc>
          <w:tcPr>
            <w:tcW w:type="dxa" w:w="864"/>
            <w:vAlign w:val="center"/>
            <w:tcMar>
              <w:top w:w="65" w:type="dxa"/>
              <w:start w:w="75" w:type="dxa"/>
              <w:bottom w:w="65" w:type="dxa"/>
              <w:end w:w="75" w:type="dxa"/>
            </w:tcMar>
          </w:tcPr>
          <w:p>
            <w:pPr>
              <w:spacing w:after="0" w:line="240" w:lineRule="auto"/>
            </w:pPr>
            <w:r/>
            <w:r>
              <w:rPr>
                <w:rFonts w:ascii="Aptos" w:hAnsi="Aptos"/>
                <w:b w:val="0"/>
                <w:color w:val="263238"/>
                <w:sz w:val="15"/>
              </w:rPr>
              <w:t>Y1</w:t>
            </w:r>
          </w:p>
        </w:tc>
        <w:tc>
          <w:tcPr>
            <w:tcW w:type="dxa" w:w="9216"/>
            <w:vAlign w:val="center"/>
            <w:tcMar>
              <w:top w:w="65" w:type="dxa"/>
              <w:start w:w="75" w:type="dxa"/>
              <w:bottom w:w="65" w:type="dxa"/>
              <w:end w:w="75" w:type="dxa"/>
            </w:tcMar>
          </w:tcPr>
          <w:p>
            <w:pPr>
              <w:spacing w:after="0" w:line="240" w:lineRule="auto"/>
            </w:pPr>
            <w:r/>
            <w:r>
              <w:rPr>
                <w:rFonts w:ascii="Aptos" w:hAnsi="Aptos"/>
                <w:b w:val="0"/>
                <w:color w:val="263238"/>
                <w:sz w:val="15"/>
              </w:rPr>
              <w:t>Describe a simple feature or change and make a basic link between people and place.</w:t>
            </w:r>
          </w:p>
        </w:tc>
      </w:tr>
      <w:tr>
        <w:trPr>
          <w:cantSplit/>
        </w:trPr>
        <w:tc>
          <w:tcPr>
            <w:tcW w:type="dxa" w:w="864"/>
            <w:vAlign w:val="center"/>
            <w:tcMar>
              <w:top w:w="65" w:type="dxa"/>
              <w:start w:w="75" w:type="dxa"/>
              <w:bottom w:w="65" w:type="dxa"/>
              <w:end w:w="75" w:type="dxa"/>
            </w:tcMar>
            <w:shd w:fill="F7F8FA"/>
          </w:tcPr>
          <w:p>
            <w:pPr>
              <w:spacing w:after="0" w:line="240" w:lineRule="auto"/>
            </w:pPr>
            <w:r/>
            <w:r>
              <w:rPr>
                <w:rFonts w:ascii="Aptos" w:hAnsi="Aptos"/>
                <w:b w:val="0"/>
                <w:color w:val="263238"/>
                <w:sz w:val="15"/>
              </w:rPr>
              <w:t>Y2</w:t>
            </w:r>
          </w:p>
        </w:tc>
        <w:tc>
          <w:tcPr>
            <w:tcW w:type="dxa" w:w="9216"/>
            <w:vAlign w:val="center"/>
            <w:tcMar>
              <w:top w:w="65" w:type="dxa"/>
              <w:start w:w="75" w:type="dxa"/>
              <w:bottom w:w="65" w:type="dxa"/>
              <w:end w:w="75" w:type="dxa"/>
            </w:tcMar>
            <w:shd w:fill="F7F8FA"/>
          </w:tcPr>
          <w:p>
            <w:pPr>
              <w:spacing w:after="0" w:line="240" w:lineRule="auto"/>
            </w:pPr>
            <w:r/>
            <w:r>
              <w:rPr>
                <w:rFonts w:ascii="Aptos" w:hAnsi="Aptos"/>
                <w:b w:val="0"/>
                <w:color w:val="263238"/>
                <w:sz w:val="15"/>
              </w:rPr>
              <w:t>Suggest a reason for a pattern or change using because; identify a simple connection.</w:t>
            </w:r>
          </w:p>
        </w:tc>
      </w:tr>
      <w:tr>
        <w:trPr>
          <w:cantSplit/>
        </w:trPr>
        <w:tc>
          <w:tcPr>
            <w:tcW w:type="dxa" w:w="864"/>
            <w:vAlign w:val="center"/>
            <w:tcMar>
              <w:top w:w="65" w:type="dxa"/>
              <w:start w:w="75" w:type="dxa"/>
              <w:bottom w:w="65" w:type="dxa"/>
              <w:end w:w="75" w:type="dxa"/>
            </w:tcMar>
          </w:tcPr>
          <w:p>
            <w:pPr>
              <w:spacing w:after="0" w:line="240" w:lineRule="auto"/>
            </w:pPr>
            <w:r/>
            <w:r>
              <w:rPr>
                <w:rFonts w:ascii="Aptos" w:hAnsi="Aptos"/>
                <w:b w:val="0"/>
                <w:color w:val="263238"/>
                <w:sz w:val="15"/>
              </w:rPr>
              <w:t>Y3</w:t>
            </w:r>
          </w:p>
        </w:tc>
        <w:tc>
          <w:tcPr>
            <w:tcW w:type="dxa" w:w="9216"/>
            <w:vAlign w:val="center"/>
            <w:tcMar>
              <w:top w:w="65" w:type="dxa"/>
              <w:start w:w="75" w:type="dxa"/>
              <w:bottom w:w="65" w:type="dxa"/>
              <w:end w:w="75" w:type="dxa"/>
            </w:tcMar>
          </w:tcPr>
          <w:p>
            <w:pPr>
              <w:spacing w:after="0" w:line="240" w:lineRule="auto"/>
            </w:pPr>
            <w:r/>
            <w:r>
              <w:rPr>
                <w:rFonts w:ascii="Aptos" w:hAnsi="Aptos"/>
                <w:b w:val="0"/>
                <w:color w:val="263238"/>
                <w:sz w:val="15"/>
              </w:rPr>
              <w:t>Explain a sequence in a physical/human process and trace a link between places.</w:t>
            </w:r>
          </w:p>
        </w:tc>
      </w:tr>
      <w:tr>
        <w:trPr>
          <w:cantSplit/>
        </w:trPr>
        <w:tc>
          <w:tcPr>
            <w:tcW w:type="dxa" w:w="864"/>
            <w:vAlign w:val="center"/>
            <w:tcMar>
              <w:top w:w="65" w:type="dxa"/>
              <w:start w:w="75" w:type="dxa"/>
              <w:bottom w:w="65" w:type="dxa"/>
              <w:end w:w="75" w:type="dxa"/>
            </w:tcMar>
            <w:shd w:fill="F7F8FA"/>
          </w:tcPr>
          <w:p>
            <w:pPr>
              <w:spacing w:after="0" w:line="240" w:lineRule="auto"/>
            </w:pPr>
            <w:r/>
            <w:r>
              <w:rPr>
                <w:rFonts w:ascii="Aptos" w:hAnsi="Aptos"/>
                <w:b w:val="0"/>
                <w:color w:val="263238"/>
                <w:sz w:val="15"/>
              </w:rPr>
              <w:t>Y4</w:t>
            </w:r>
          </w:p>
        </w:tc>
        <w:tc>
          <w:tcPr>
            <w:tcW w:type="dxa" w:w="9216"/>
            <w:vAlign w:val="center"/>
            <w:tcMar>
              <w:top w:w="65" w:type="dxa"/>
              <w:start w:w="75" w:type="dxa"/>
              <w:bottom w:w="65" w:type="dxa"/>
              <w:end w:w="75" w:type="dxa"/>
            </w:tcMar>
            <w:shd w:fill="F7F8FA"/>
          </w:tcPr>
          <w:p>
            <w:pPr>
              <w:spacing w:after="0" w:line="240" w:lineRule="auto"/>
            </w:pPr>
            <w:r/>
            <w:r>
              <w:rPr>
                <w:rFonts w:ascii="Aptos" w:hAnsi="Aptos"/>
                <w:b w:val="0"/>
                <w:color w:val="263238"/>
                <w:sz w:val="15"/>
              </w:rPr>
              <w:t>Explain interacting causes and consequences; distinguish physical and human contributions.</w:t>
            </w:r>
          </w:p>
        </w:tc>
      </w:tr>
      <w:tr>
        <w:trPr>
          <w:cantSplit/>
        </w:trPr>
        <w:tc>
          <w:tcPr>
            <w:tcW w:type="dxa" w:w="864"/>
            <w:vAlign w:val="center"/>
            <w:tcMar>
              <w:top w:w="65" w:type="dxa"/>
              <w:start w:w="75" w:type="dxa"/>
              <w:bottom w:w="65" w:type="dxa"/>
              <w:end w:w="75" w:type="dxa"/>
            </w:tcMar>
          </w:tcPr>
          <w:p>
            <w:pPr>
              <w:spacing w:after="0" w:line="240" w:lineRule="auto"/>
            </w:pPr>
            <w:r/>
            <w:r>
              <w:rPr>
                <w:rFonts w:ascii="Aptos" w:hAnsi="Aptos"/>
                <w:b w:val="0"/>
                <w:color w:val="263238"/>
                <w:sz w:val="15"/>
              </w:rPr>
              <w:t>Y5</w:t>
            </w:r>
          </w:p>
        </w:tc>
        <w:tc>
          <w:tcPr>
            <w:tcW w:type="dxa" w:w="9216"/>
            <w:vAlign w:val="center"/>
            <w:tcMar>
              <w:top w:w="65" w:type="dxa"/>
              <w:start w:w="75" w:type="dxa"/>
              <w:bottom w:w="65" w:type="dxa"/>
              <w:end w:w="75" w:type="dxa"/>
            </w:tcMar>
          </w:tcPr>
          <w:p>
            <w:pPr>
              <w:spacing w:after="0" w:line="240" w:lineRule="auto"/>
            </w:pPr>
            <w:r/>
            <w:r>
              <w:rPr>
                <w:rFonts w:ascii="Aptos" w:hAnsi="Aptos"/>
                <w:b w:val="0"/>
                <w:color w:val="263238"/>
                <w:sz w:val="15"/>
              </w:rPr>
              <w:t>Analyse systems and flows, feedback, uneven impacts and change over time.</w:t>
            </w:r>
          </w:p>
        </w:tc>
      </w:tr>
      <w:tr>
        <w:trPr>
          <w:cantSplit/>
        </w:trPr>
        <w:tc>
          <w:tcPr>
            <w:tcW w:type="dxa" w:w="864"/>
            <w:vAlign w:val="center"/>
            <w:tcMar>
              <w:top w:w="65" w:type="dxa"/>
              <w:start w:w="75" w:type="dxa"/>
              <w:bottom w:w="65" w:type="dxa"/>
              <w:end w:w="75" w:type="dxa"/>
            </w:tcMar>
            <w:shd w:fill="F7F8FA"/>
          </w:tcPr>
          <w:p>
            <w:pPr>
              <w:spacing w:after="0" w:line="240" w:lineRule="auto"/>
            </w:pPr>
            <w:r/>
            <w:r>
              <w:rPr>
                <w:rFonts w:ascii="Aptos" w:hAnsi="Aptos"/>
                <w:b w:val="0"/>
                <w:color w:val="263238"/>
                <w:sz w:val="15"/>
              </w:rPr>
              <w:t>Y6</w:t>
            </w:r>
          </w:p>
        </w:tc>
        <w:tc>
          <w:tcPr>
            <w:tcW w:type="dxa" w:w="9216"/>
            <w:vAlign w:val="center"/>
            <w:tcMar>
              <w:top w:w="65" w:type="dxa"/>
              <w:start w:w="75" w:type="dxa"/>
              <w:bottom w:w="65" w:type="dxa"/>
              <w:end w:w="75" w:type="dxa"/>
            </w:tcMar>
            <w:shd w:fill="F7F8FA"/>
          </w:tcPr>
          <w:p>
            <w:pPr>
              <w:spacing w:after="0" w:line="240" w:lineRule="auto"/>
            </w:pPr>
            <w:r/>
            <w:r>
              <w:rPr>
                <w:rFonts w:ascii="Aptos" w:hAnsi="Aptos"/>
                <w:b w:val="0"/>
                <w:color w:val="263238"/>
                <w:sz w:val="15"/>
              </w:rPr>
              <w:t>Evaluate complex interconnections, alternative futures and trade-offs using evidence.</w:t>
            </w:r>
          </w:p>
        </w:tc>
      </w:tr>
    </w:tbl>
    <w:p>
      <w:pPr>
        <w:spacing w:after="0" w:lineRule="exact" w:line="40"/>
      </w:pPr>
    </w:p>
    <w:p>
      <w:pPr>
        <w:pStyle w:val="Heading2"/>
      </w:pPr>
      <w:r>
        <w:t>Data, enquiry and communication</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864"/>
            <w:vAlign w:val="center"/>
            <w:tcMar>
              <w:top w:w="65" w:type="dxa"/>
              <w:start w:w="75" w:type="dxa"/>
              <w:bottom w:w="65" w:type="dxa"/>
              <w:end w:w="75" w:type="dxa"/>
            </w:tcMar>
            <w:shd w:fill="7A1F3D"/>
          </w:tcPr>
          <w:p>
            <w:pPr>
              <w:spacing w:after="0" w:line="240" w:lineRule="auto"/>
              <w:jc w:val="center"/>
            </w:pPr>
            <w:r/>
            <w:r>
              <w:rPr>
                <w:rFonts w:ascii="Aptos" w:hAnsi="Aptos"/>
                <w:b/>
                <w:color w:val="FFFFFF"/>
                <w:sz w:val="15"/>
              </w:rPr>
              <w:t>Year</w:t>
            </w:r>
          </w:p>
        </w:tc>
        <w:tc>
          <w:tcPr>
            <w:tcW w:type="dxa" w:w="9216"/>
            <w:vAlign w:val="center"/>
            <w:tcMar>
              <w:top w:w="65" w:type="dxa"/>
              <w:start w:w="75" w:type="dxa"/>
              <w:bottom w:w="65" w:type="dxa"/>
              <w:end w:w="75" w:type="dxa"/>
            </w:tcMar>
            <w:shd w:fill="7A1F3D"/>
          </w:tcPr>
          <w:p>
            <w:pPr>
              <w:spacing w:after="0" w:line="240" w:lineRule="auto"/>
              <w:jc w:val="center"/>
            </w:pPr>
            <w:r/>
            <w:r>
              <w:rPr>
                <w:rFonts w:ascii="Aptos" w:hAnsi="Aptos"/>
                <w:b/>
                <w:color w:val="FFFFFF"/>
                <w:sz w:val="15"/>
              </w:rPr>
              <w:t>Progression statement</w:t>
            </w:r>
          </w:p>
        </w:tc>
      </w:tr>
      <w:tr>
        <w:trPr>
          <w:cantSplit/>
        </w:trPr>
        <w:tc>
          <w:tcPr>
            <w:tcW w:type="dxa" w:w="864"/>
            <w:vAlign w:val="center"/>
            <w:tcMar>
              <w:top w:w="65" w:type="dxa"/>
              <w:start w:w="75" w:type="dxa"/>
              <w:bottom w:w="65" w:type="dxa"/>
              <w:end w:w="75" w:type="dxa"/>
            </w:tcMar>
          </w:tcPr>
          <w:p>
            <w:pPr>
              <w:spacing w:after="0" w:line="240" w:lineRule="auto"/>
            </w:pPr>
            <w:r/>
            <w:r>
              <w:rPr>
                <w:rFonts w:ascii="Aptos" w:hAnsi="Aptos"/>
                <w:b w:val="0"/>
                <w:color w:val="263238"/>
                <w:sz w:val="15"/>
              </w:rPr>
              <w:t>Y1</w:t>
            </w:r>
          </w:p>
        </w:tc>
        <w:tc>
          <w:tcPr>
            <w:tcW w:type="dxa" w:w="9216"/>
            <w:vAlign w:val="center"/>
            <w:tcMar>
              <w:top w:w="65" w:type="dxa"/>
              <w:start w:w="75" w:type="dxa"/>
              <w:bottom w:w="65" w:type="dxa"/>
              <w:end w:w="75" w:type="dxa"/>
            </w:tcMar>
          </w:tcPr>
          <w:p>
            <w:pPr>
              <w:spacing w:after="0" w:line="240" w:lineRule="auto"/>
            </w:pPr>
            <w:r/>
            <w:r>
              <w:rPr>
                <w:rFonts w:ascii="Aptos" w:hAnsi="Aptos"/>
                <w:b w:val="0"/>
                <w:color w:val="263238"/>
                <w:sz w:val="15"/>
              </w:rPr>
              <w:t>Answer a teacher-framed question using an observation or map feature.</w:t>
            </w:r>
          </w:p>
        </w:tc>
      </w:tr>
      <w:tr>
        <w:trPr>
          <w:cantSplit/>
        </w:trPr>
        <w:tc>
          <w:tcPr>
            <w:tcW w:type="dxa" w:w="864"/>
            <w:vAlign w:val="center"/>
            <w:tcMar>
              <w:top w:w="65" w:type="dxa"/>
              <w:start w:w="75" w:type="dxa"/>
              <w:bottom w:w="65" w:type="dxa"/>
              <w:end w:w="75" w:type="dxa"/>
            </w:tcMar>
            <w:shd w:fill="F7F8FA"/>
          </w:tcPr>
          <w:p>
            <w:pPr>
              <w:spacing w:after="0" w:line="240" w:lineRule="auto"/>
            </w:pPr>
            <w:r/>
            <w:r>
              <w:rPr>
                <w:rFonts w:ascii="Aptos" w:hAnsi="Aptos"/>
                <w:b w:val="0"/>
                <w:color w:val="263238"/>
                <w:sz w:val="15"/>
              </w:rPr>
              <w:t>Y2</w:t>
            </w:r>
          </w:p>
        </w:tc>
        <w:tc>
          <w:tcPr>
            <w:tcW w:type="dxa" w:w="9216"/>
            <w:vAlign w:val="center"/>
            <w:tcMar>
              <w:top w:w="65" w:type="dxa"/>
              <w:start w:w="75" w:type="dxa"/>
              <w:bottom w:w="65" w:type="dxa"/>
              <w:end w:w="75" w:type="dxa"/>
            </w:tcMar>
            <w:shd w:fill="F7F8FA"/>
          </w:tcPr>
          <w:p>
            <w:pPr>
              <w:spacing w:after="0" w:line="240" w:lineRule="auto"/>
            </w:pPr>
            <w:r/>
            <w:r>
              <w:rPr>
                <w:rFonts w:ascii="Aptos" w:hAnsi="Aptos"/>
                <w:b w:val="0"/>
                <w:color w:val="263238"/>
                <w:sz w:val="15"/>
              </w:rPr>
              <w:t>Sort and present simple data; make a comparison and supported conclusion.</w:t>
            </w:r>
          </w:p>
        </w:tc>
      </w:tr>
      <w:tr>
        <w:trPr>
          <w:cantSplit/>
        </w:trPr>
        <w:tc>
          <w:tcPr>
            <w:tcW w:type="dxa" w:w="864"/>
            <w:vAlign w:val="center"/>
            <w:tcMar>
              <w:top w:w="65" w:type="dxa"/>
              <w:start w:w="75" w:type="dxa"/>
              <w:bottom w:w="65" w:type="dxa"/>
              <w:end w:w="75" w:type="dxa"/>
            </w:tcMar>
          </w:tcPr>
          <w:p>
            <w:pPr>
              <w:spacing w:after="0" w:line="240" w:lineRule="auto"/>
            </w:pPr>
            <w:r/>
            <w:r>
              <w:rPr>
                <w:rFonts w:ascii="Aptos" w:hAnsi="Aptos"/>
                <w:b w:val="0"/>
                <w:color w:val="263238"/>
                <w:sz w:val="15"/>
              </w:rPr>
              <w:t>Y3</w:t>
            </w:r>
          </w:p>
        </w:tc>
        <w:tc>
          <w:tcPr>
            <w:tcW w:type="dxa" w:w="9216"/>
            <w:vAlign w:val="center"/>
            <w:tcMar>
              <w:top w:w="65" w:type="dxa"/>
              <w:start w:w="75" w:type="dxa"/>
              <w:bottom w:w="65" w:type="dxa"/>
              <w:end w:w="75" w:type="dxa"/>
            </w:tcMar>
          </w:tcPr>
          <w:p>
            <w:pPr>
              <w:spacing w:after="0" w:line="240" w:lineRule="auto"/>
            </w:pPr>
            <w:r/>
            <w:r>
              <w:rPr>
                <w:rFonts w:ascii="Aptos" w:hAnsi="Aptos"/>
                <w:b w:val="0"/>
                <w:color w:val="263238"/>
                <w:sz w:val="15"/>
              </w:rPr>
              <w:t>Use maps and data to identify pattern; distinguish observation from inference.</w:t>
            </w:r>
          </w:p>
        </w:tc>
      </w:tr>
      <w:tr>
        <w:trPr>
          <w:cantSplit/>
        </w:trPr>
        <w:tc>
          <w:tcPr>
            <w:tcW w:type="dxa" w:w="864"/>
            <w:vAlign w:val="center"/>
            <w:tcMar>
              <w:top w:w="65" w:type="dxa"/>
              <w:start w:w="75" w:type="dxa"/>
              <w:bottom w:w="65" w:type="dxa"/>
              <w:end w:w="75" w:type="dxa"/>
            </w:tcMar>
            <w:shd w:fill="F7F8FA"/>
          </w:tcPr>
          <w:p>
            <w:pPr>
              <w:spacing w:after="0" w:line="240" w:lineRule="auto"/>
            </w:pPr>
            <w:r/>
            <w:r>
              <w:rPr>
                <w:rFonts w:ascii="Aptos" w:hAnsi="Aptos"/>
                <w:b w:val="0"/>
                <w:color w:val="263238"/>
                <w:sz w:val="15"/>
              </w:rPr>
              <w:t>Y4</w:t>
            </w:r>
          </w:p>
        </w:tc>
        <w:tc>
          <w:tcPr>
            <w:tcW w:type="dxa" w:w="9216"/>
            <w:vAlign w:val="center"/>
            <w:tcMar>
              <w:top w:w="65" w:type="dxa"/>
              <w:start w:w="75" w:type="dxa"/>
              <w:bottom w:w="65" w:type="dxa"/>
              <w:end w:w="75" w:type="dxa"/>
            </w:tcMar>
            <w:shd w:fill="F7F8FA"/>
          </w:tcPr>
          <w:p>
            <w:pPr>
              <w:spacing w:after="0" w:line="240" w:lineRule="auto"/>
            </w:pPr>
            <w:r/>
            <w:r>
              <w:rPr>
                <w:rFonts w:ascii="Aptos" w:hAnsi="Aptos"/>
                <w:b w:val="0"/>
                <w:color w:val="263238"/>
                <w:sz w:val="15"/>
              </w:rPr>
              <w:t>Select relevant evidence, explain pattern/anomaly and acknowledge a limitation.</w:t>
            </w:r>
          </w:p>
        </w:tc>
      </w:tr>
      <w:tr>
        <w:trPr>
          <w:cantSplit/>
        </w:trPr>
        <w:tc>
          <w:tcPr>
            <w:tcW w:type="dxa" w:w="864"/>
            <w:vAlign w:val="center"/>
            <w:tcMar>
              <w:top w:w="65" w:type="dxa"/>
              <w:start w:w="75" w:type="dxa"/>
              <w:bottom w:w="65" w:type="dxa"/>
              <w:end w:w="75" w:type="dxa"/>
            </w:tcMar>
          </w:tcPr>
          <w:p>
            <w:pPr>
              <w:spacing w:after="0" w:line="240" w:lineRule="auto"/>
            </w:pPr>
            <w:r/>
            <w:r>
              <w:rPr>
                <w:rFonts w:ascii="Aptos" w:hAnsi="Aptos"/>
                <w:b w:val="0"/>
                <w:color w:val="263238"/>
                <w:sz w:val="15"/>
              </w:rPr>
              <w:t>Y5</w:t>
            </w:r>
          </w:p>
        </w:tc>
        <w:tc>
          <w:tcPr>
            <w:tcW w:type="dxa" w:w="9216"/>
            <w:vAlign w:val="center"/>
            <w:tcMar>
              <w:top w:w="65" w:type="dxa"/>
              <w:start w:w="75" w:type="dxa"/>
              <w:bottom w:w="65" w:type="dxa"/>
              <w:end w:w="75" w:type="dxa"/>
            </w:tcMar>
          </w:tcPr>
          <w:p>
            <w:pPr>
              <w:spacing w:after="0" w:line="240" w:lineRule="auto"/>
            </w:pPr>
            <w:r/>
            <w:r>
              <w:rPr>
                <w:rFonts w:ascii="Aptos" w:hAnsi="Aptos"/>
                <w:b w:val="0"/>
                <w:color w:val="263238"/>
                <w:sz w:val="15"/>
              </w:rPr>
              <w:t>Combine qualitative and quantitative sources; test a claim and justify a judgement.</w:t>
            </w:r>
          </w:p>
        </w:tc>
      </w:tr>
      <w:tr>
        <w:trPr>
          <w:cantSplit/>
        </w:trPr>
        <w:tc>
          <w:tcPr>
            <w:tcW w:type="dxa" w:w="864"/>
            <w:vAlign w:val="center"/>
            <w:tcMar>
              <w:top w:w="65" w:type="dxa"/>
              <w:start w:w="75" w:type="dxa"/>
              <w:bottom w:w="65" w:type="dxa"/>
              <w:end w:w="75" w:type="dxa"/>
            </w:tcMar>
            <w:shd w:fill="F7F8FA"/>
          </w:tcPr>
          <w:p>
            <w:pPr>
              <w:spacing w:after="0" w:line="240" w:lineRule="auto"/>
            </w:pPr>
            <w:r/>
            <w:r>
              <w:rPr>
                <w:rFonts w:ascii="Aptos" w:hAnsi="Aptos"/>
                <w:b w:val="0"/>
                <w:color w:val="263238"/>
                <w:sz w:val="15"/>
              </w:rPr>
              <w:t>Y6</w:t>
            </w:r>
          </w:p>
        </w:tc>
        <w:tc>
          <w:tcPr>
            <w:tcW w:type="dxa" w:w="9216"/>
            <w:vAlign w:val="center"/>
            <w:tcMar>
              <w:top w:w="65" w:type="dxa"/>
              <w:start w:w="75" w:type="dxa"/>
              <w:bottom w:w="65" w:type="dxa"/>
              <w:end w:w="75" w:type="dxa"/>
            </w:tcMar>
            <w:shd w:fill="F7F8FA"/>
          </w:tcPr>
          <w:p>
            <w:pPr>
              <w:spacing w:after="0" w:line="240" w:lineRule="auto"/>
            </w:pPr>
            <w:r/>
            <w:r>
              <w:rPr>
                <w:rFonts w:ascii="Aptos" w:hAnsi="Aptos"/>
                <w:b w:val="0"/>
                <w:color w:val="263238"/>
                <w:sz w:val="15"/>
              </w:rPr>
              <w:t>Frame/refine questions, analyse critically, communicate a qualified conclusion and evaluate methods.</w:t>
            </w:r>
          </w:p>
        </w:tc>
      </w:tr>
    </w:tbl>
    <w:p>
      <w:pPr>
        <w:spacing w:after="0" w:lineRule="exact" w:line="40"/>
      </w:pPr>
    </w:p>
    <w:tbl>
      <w:tblPr>
        <w:tblStyle w:val="TableGrid"/>
        <w:tblW w:type="auto" w:w="0"/>
        <w:tblLayout w:type="fixed"/>
        <w:tblLook w:firstColumn="1" w:firstRow="1" w:lastColumn="0" w:lastRow="0" w:noHBand="0" w:noVBand="1" w:val="04A0"/>
      </w:tblPr>
      <w:tblGrid>
        <w:gridCol w:w="5119"/>
        <w:gridCol w:w="5119"/>
      </w:tblGrid>
      <w:tr>
        <w:trPr>
          <w:cantSplit/>
        </w:trPr>
        <w:tc>
          <w:tcPr>
            <w:tcW w:type="dxa" w:w="173"/>
            <w:shd w:fill="3C78A8"/>
            <w:vAlign w:val="center"/>
            <w:tcMar>
              <w:top w:w="65" w:type="dxa"/>
              <w:start w:w="75" w:type="dxa"/>
              <w:bottom w:w="65" w:type="dxa"/>
              <w:end w:w="75" w:type="dxa"/>
            </w:tcMar>
          </w:tcPr>
          <w:p>
            <w:pPr>
              <w:spacing w:after="0" w:line="240" w:lineRule="auto"/>
            </w:pPr>
            <w:r/>
            <w:r>
              <w:rPr>
                <w:rFonts w:ascii="Aptos" w:hAnsi="Aptos"/>
                <w:b w:val="0"/>
                <w:color w:val="FFFFFF"/>
                <w:sz w:val="2"/>
              </w:rPr>
            </w:r>
          </w:p>
        </w:tc>
        <w:tc>
          <w:tcPr>
            <w:tcW w:type="dxa" w:w="9864"/>
            <w:shd w:fill="EAF2F8"/>
            <w:tcMar>
              <w:top w:w="85" w:type="dxa"/>
              <w:start w:w="105" w:type="dxa"/>
              <w:bottom w:w="85" w:type="dxa"/>
              <w:end w:w="105" w:type="dxa"/>
            </w:tcMar>
            <w:vAlign w:val="center"/>
          </w:tcPr>
          <w:p>
            <w:pPr>
              <w:spacing w:after="0"/>
            </w:pPr>
            <w:r/>
            <w:r>
              <w:rPr>
                <w:b/>
                <w:color w:val="3C78A8"/>
                <w:sz w:val="18"/>
              </w:rPr>
              <w:t xml:space="preserve">Geographical judgement  </w:t>
            </w:r>
            <w:r>
              <w:rPr>
                <w:color w:val="263238"/>
                <w:sz w:val="17"/>
              </w:rPr>
              <w:t>Pupils should move beyond ‘I think’. A strong judgement identifies criteria, uses geographically relevant evidence, recognises that effects differ by place/group and explains a reasonable alternative.</w:t>
            </w:r>
          </w:p>
        </w:tc>
      </w:tr>
    </w:tbl>
    <w:p>
      <w:pPr>
        <w:spacing w:after="0" w:lineRule="exact" w:line="40"/>
      </w:pPr>
    </w:p>
    <w:p>
      <w:r>
        <w:br w:type="page"/>
      </w:r>
    </w:p>
    <w:p>
      <w:pPr>
        <w:spacing w:after="40"/>
      </w:pPr>
      <w:r>
        <w:rPr>
          <w:b/>
          <w:color w:val="D6A84B"/>
          <w:sz w:val="16"/>
        </w:rPr>
        <w:t>9 • AUTUMN 1 • YEARS 1/2/3</w:t>
      </w:r>
    </w:p>
    <w:p>
      <w:pPr>
        <w:pStyle w:val="Title"/>
        <w:spacing w:after="80"/>
      </w:pPr>
      <w:r>
        <w:t>Know our local area</w:t>
      </w:r>
    </w:p>
    <w:p>
      <w:pPr>
        <w:spacing w:after="160"/>
      </w:pPr>
      <w:r>
        <w:rPr>
          <w:i/>
          <w:color w:val="687386"/>
          <w:sz w:val="21"/>
        </w:rPr>
        <w:t>What makes Chipping our place?</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2376"/>
            <w:vAlign w:val="center"/>
            <w:tcMar>
              <w:top w:w="65" w:type="dxa"/>
              <w:start w:w="75" w:type="dxa"/>
              <w:bottom w:w="65" w:type="dxa"/>
              <w:end w:w="75" w:type="dxa"/>
            </w:tcMar>
            <w:shd w:fill="17365D"/>
          </w:tcPr>
          <w:p>
            <w:pPr>
              <w:spacing w:after="0" w:line="240" w:lineRule="auto"/>
              <w:jc w:val="center"/>
            </w:pPr>
            <w:r/>
            <w:r>
              <w:rPr>
                <w:rFonts w:ascii="Aptos" w:hAnsi="Aptos"/>
                <w:b/>
                <w:color w:val="FFFFFF"/>
                <w:sz w:val="16"/>
              </w:rPr>
              <w:t>Teaching position</w:t>
            </w:r>
          </w:p>
        </w:tc>
        <w:tc>
          <w:tcPr>
            <w:tcW w:type="dxa" w:w="7560"/>
            <w:vAlign w:val="center"/>
            <w:tcMar>
              <w:top w:w="65" w:type="dxa"/>
              <w:start w:w="75" w:type="dxa"/>
              <w:bottom w:w="65" w:type="dxa"/>
              <w:end w:w="75" w:type="dxa"/>
            </w:tcMar>
            <w:shd w:fill="17365D"/>
          </w:tcPr>
          <w:p>
            <w:pPr>
              <w:spacing w:after="0" w:line="240" w:lineRule="auto"/>
              <w:jc w:val="center"/>
            </w:pPr>
            <w:r/>
            <w:r>
              <w:rPr>
                <w:rFonts w:ascii="Aptos" w:hAnsi="Aptos"/>
                <w:b/>
                <w:color w:val="FFFFFF"/>
                <w:sz w:val="16"/>
              </w:rPr>
              <w:t>National Curriculum alignment</w:t>
            </w:r>
          </w:p>
        </w:tc>
      </w:tr>
      <w:tr>
        <w:trPr>
          <w:cantSplit/>
        </w:trPr>
        <w:tc>
          <w:tcPr>
            <w:tcW w:type="dxa" w:w="2376"/>
            <w:vAlign w:val="center"/>
            <w:tcMar>
              <w:top w:w="65" w:type="dxa"/>
              <w:start w:w="75" w:type="dxa"/>
              <w:bottom w:w="65" w:type="dxa"/>
              <w:end w:w="75" w:type="dxa"/>
            </w:tcMar>
          </w:tcPr>
          <w:p>
            <w:pPr>
              <w:spacing w:after="0" w:line="240" w:lineRule="auto"/>
            </w:pPr>
            <w:r/>
            <w:r>
              <w:rPr>
                <w:rFonts w:ascii="Aptos" w:hAnsi="Aptos"/>
                <w:b w:val="0"/>
                <w:color w:val="263238"/>
                <w:sz w:val="16"/>
              </w:rPr>
              <w:t>Shared lower-class enquiry with first-hand fieldwork around school and village.</w:t>
            </w:r>
          </w:p>
        </w:tc>
        <w:tc>
          <w:tcPr>
            <w:tcW w:type="dxa" w:w="7560"/>
            <w:vAlign w:val="center"/>
            <w:tcMar>
              <w:top w:w="65" w:type="dxa"/>
              <w:start w:w="75" w:type="dxa"/>
              <w:bottom w:w="65" w:type="dxa"/>
              <w:end w:w="75" w:type="dxa"/>
            </w:tcMar>
          </w:tcPr>
          <w:p>
            <w:pPr>
              <w:spacing w:after="0" w:line="240" w:lineRule="auto"/>
            </w:pPr>
            <w:r/>
            <w:r>
              <w:rPr>
                <w:rFonts w:ascii="Aptos" w:hAnsi="Aptos"/>
                <w:b w:val="0"/>
                <w:color w:val="263238"/>
                <w:sz w:val="16"/>
              </w:rPr>
              <w:t>KS1 local knowledge, human/physical vocabulary, mapping and fieldwork. Y3: UK county/region, land use, OS/digital mapping and KS2 fieldwork depth.</w:t>
            </w:r>
          </w:p>
        </w:tc>
      </w:tr>
    </w:tbl>
    <w:p>
      <w:pPr>
        <w:spacing w:after="0" w:lineRule="exact" w:line="40"/>
      </w:pPr>
    </w:p>
    <w:p>
      <w:pPr>
        <w:pStyle w:val="Heading2"/>
      </w:pPr>
      <w:r>
        <w:t>Substantive knowledge: what pupils will know</w:t>
      </w:r>
    </w:p>
    <w:p>
      <w:pPr>
        <w:pStyle w:val="ListBullet"/>
        <w:spacing w:after="40"/>
        <w:ind w:left="317" w:hanging="187"/>
      </w:pPr>
      <w:r>
        <w:t>St Mary’s is in Chipping, a rural village in Lancashire, North West England, within the United Kingdom.</w:t>
      </w:r>
    </w:p>
    <w:p>
      <w:pPr>
        <w:pStyle w:val="ListBullet"/>
        <w:spacing w:after="40"/>
        <w:ind w:left="317" w:hanging="187"/>
      </w:pPr>
      <w:r>
        <w:t>Places contain physical features and human features; some features result from interaction between people and environment.</w:t>
      </w:r>
    </w:p>
    <w:p>
      <w:pPr>
        <w:pStyle w:val="ListBullet"/>
        <w:spacing w:after="40"/>
        <w:ind w:left="317" w:hanging="187"/>
      </w:pPr>
      <w:r>
        <w:t>Land is used for homes, school, worship, farming, roads, services, leisure and habitats.</w:t>
      </w:r>
    </w:p>
    <w:p>
      <w:pPr>
        <w:pStyle w:val="ListBullet"/>
        <w:spacing w:after="40"/>
        <w:ind w:left="317" w:hanging="187"/>
      </w:pPr>
      <w:r>
        <w:t>Maps and aerial images represent places from above using symbols, keys, direction and scale.</w:t>
      </w:r>
    </w:p>
    <w:p>
      <w:pPr>
        <w:pStyle w:val="ListBullet"/>
        <w:spacing w:after="40"/>
        <w:ind w:left="317" w:hanging="187"/>
      </w:pPr>
      <w:r>
        <w:t>Fieldwork provides first-hand evidence, but observations depend on route, time, method and sample.</w:t>
      </w:r>
    </w:p>
    <w:tbl>
      <w:tblPr>
        <w:tblStyle w:val="TableGrid"/>
        <w:tblW w:type="auto" w:w="0"/>
        <w:jc w:val="center"/>
        <w:tblLayout w:type="fixed"/>
        <w:tblLook w:firstColumn="1" w:firstRow="1" w:lastColumn="0" w:lastRow="0" w:noHBand="0" w:noVBand="1" w:val="04A0"/>
      </w:tblPr>
      <w:tblGrid>
        <w:gridCol w:w="3413"/>
        <w:gridCol w:w="3413"/>
        <w:gridCol w:w="3413"/>
      </w:tblGrid>
      <w:tr>
        <w:trPr>
          <w:cantSplit/>
        </w:trPr>
        <w:tc>
          <w:tcPr>
            <w:tcW w:type="dxa" w:w="2952"/>
            <w:vAlign w:val="center"/>
            <w:tcMar>
              <w:top w:w="65" w:type="dxa"/>
              <w:start w:w="75" w:type="dxa"/>
              <w:bottom w:w="65" w:type="dxa"/>
              <w:end w:w="75" w:type="dxa"/>
            </w:tcMar>
            <w:shd w:fill="2B7A78"/>
          </w:tcPr>
          <w:p>
            <w:pPr>
              <w:spacing w:after="0" w:line="240" w:lineRule="auto"/>
              <w:jc w:val="center"/>
            </w:pPr>
            <w:r/>
            <w:r>
              <w:rPr>
                <w:rFonts w:ascii="Aptos" w:hAnsi="Aptos"/>
                <w:b/>
                <w:color w:val="FFFFFF"/>
                <w:sz w:val="15"/>
              </w:rPr>
              <w:t>Recurring concepts</w:t>
            </w:r>
          </w:p>
        </w:tc>
        <w:tc>
          <w:tcPr>
            <w:tcW w:type="dxa" w:w="3384"/>
            <w:vAlign w:val="center"/>
            <w:tcMar>
              <w:top w:w="65" w:type="dxa"/>
              <w:start w:w="75" w:type="dxa"/>
              <w:bottom w:w="65" w:type="dxa"/>
              <w:end w:w="75" w:type="dxa"/>
            </w:tcMar>
            <w:shd w:fill="2B7A78"/>
          </w:tcPr>
          <w:p>
            <w:pPr>
              <w:spacing w:after="0" w:line="240" w:lineRule="auto"/>
              <w:jc w:val="center"/>
            </w:pPr>
            <w:r/>
            <w:r>
              <w:rPr>
                <w:rFonts w:ascii="Aptos" w:hAnsi="Aptos"/>
                <w:b/>
                <w:color w:val="FFFFFF"/>
                <w:sz w:val="15"/>
              </w:rPr>
              <w:t>Principal disciplinary focus</w:t>
            </w:r>
          </w:p>
        </w:tc>
        <w:tc>
          <w:tcPr>
            <w:tcW w:type="dxa" w:w="3600"/>
            <w:vAlign w:val="center"/>
            <w:tcMar>
              <w:top w:w="65" w:type="dxa"/>
              <w:start w:w="75" w:type="dxa"/>
              <w:bottom w:w="65" w:type="dxa"/>
              <w:end w:w="75" w:type="dxa"/>
            </w:tcMar>
            <w:shd w:fill="2B7A78"/>
          </w:tcPr>
          <w:p>
            <w:pPr>
              <w:spacing w:after="0" w:line="240" w:lineRule="auto"/>
              <w:jc w:val="center"/>
            </w:pPr>
            <w:r/>
            <w:r>
              <w:rPr>
                <w:rFonts w:ascii="Aptos" w:hAnsi="Aptos"/>
                <w:b/>
                <w:color w:val="FFFFFF"/>
                <w:sz w:val="15"/>
              </w:rPr>
              <w:t>Evidence and tools</w:t>
            </w:r>
          </w:p>
        </w:tc>
      </w:tr>
      <w:tr>
        <w:trPr>
          <w:cantSplit/>
        </w:trPr>
        <w:tc>
          <w:tcPr>
            <w:tcW w:type="dxa" w:w="2952"/>
            <w:vAlign w:val="center"/>
            <w:tcMar>
              <w:top w:w="65" w:type="dxa"/>
              <w:start w:w="75" w:type="dxa"/>
              <w:bottom w:w="65" w:type="dxa"/>
              <w:end w:w="75" w:type="dxa"/>
            </w:tcMar>
          </w:tcPr>
          <w:p>
            <w:pPr>
              <w:spacing w:after="0" w:line="240" w:lineRule="auto"/>
            </w:pPr>
            <w:r/>
            <w:r>
              <w:rPr>
                <w:rFonts w:ascii="Aptos" w:hAnsi="Aptos"/>
                <w:b w:val="0"/>
                <w:color w:val="263238"/>
                <w:sz w:val="15"/>
              </w:rPr>
              <w:t>place • settlement • land use • belonging • environment</w:t>
            </w:r>
          </w:p>
        </w:tc>
        <w:tc>
          <w:tcPr>
            <w:tcW w:type="dxa" w:w="3384"/>
            <w:vAlign w:val="center"/>
            <w:tcMar>
              <w:top w:w="65" w:type="dxa"/>
              <w:start w:w="75" w:type="dxa"/>
              <w:bottom w:w="65" w:type="dxa"/>
              <w:end w:w="75" w:type="dxa"/>
            </w:tcMar>
          </w:tcPr>
          <w:p>
            <w:pPr>
              <w:spacing w:after="0" w:line="240" w:lineRule="auto"/>
            </w:pPr>
            <w:r/>
            <w:r>
              <w:rPr>
                <w:rFonts w:ascii="Aptos" w:hAnsi="Aptos"/>
                <w:b w:val="0"/>
                <w:color w:val="263238"/>
                <w:sz w:val="15"/>
              </w:rPr>
              <w:t>observation • classification • mapping • fieldwork</w:t>
            </w:r>
          </w:p>
        </w:tc>
        <w:tc>
          <w:tcPr>
            <w:tcW w:type="dxa" w:w="3600"/>
            <w:vAlign w:val="center"/>
            <w:tcMar>
              <w:top w:w="65" w:type="dxa"/>
              <w:start w:w="75" w:type="dxa"/>
              <w:bottom w:w="65" w:type="dxa"/>
              <w:end w:w="75" w:type="dxa"/>
            </w:tcMar>
          </w:tcPr>
          <w:p>
            <w:pPr>
              <w:spacing w:after="0" w:line="240" w:lineRule="auto"/>
            </w:pPr>
            <w:r/>
            <w:r>
              <w:rPr>
                <w:rFonts w:ascii="Aptos" w:hAnsi="Aptos"/>
                <w:b w:val="0"/>
                <w:color w:val="263238"/>
                <w:sz w:val="15"/>
              </w:rPr>
              <w:t>route map; aerial photograph; simple/OS map; compass; field sketch; tally; annotated photograph</w:t>
            </w:r>
          </w:p>
        </w:tc>
      </w:tr>
    </w:tbl>
    <w:p>
      <w:pPr>
        <w:spacing w:after="0" w:lineRule="exact" w:line="40"/>
      </w:pPr>
    </w:p>
    <w:p>
      <w:pPr>
        <w:pStyle w:val="Heading2"/>
      </w:pPr>
      <w:r>
        <w:t>Year-on-year expectation within the shared enquiry</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080"/>
            <w:vAlign w:val="center"/>
            <w:tcMar>
              <w:top w:w="65" w:type="dxa"/>
              <w:start w:w="75" w:type="dxa"/>
              <w:bottom w:w="65" w:type="dxa"/>
              <w:end w:w="75" w:type="dxa"/>
            </w:tcMar>
            <w:shd w:fill="7A1F3D"/>
          </w:tcPr>
          <w:p>
            <w:pPr>
              <w:spacing w:after="0" w:line="240" w:lineRule="auto"/>
              <w:jc w:val="center"/>
            </w:pPr>
            <w:r/>
            <w:r>
              <w:rPr>
                <w:rFonts w:ascii="Aptos" w:hAnsi="Aptos"/>
                <w:b/>
                <w:color w:val="FFFFFF"/>
                <w:sz w:val="15"/>
              </w:rPr>
              <w:t>Year</w:t>
            </w:r>
          </w:p>
        </w:tc>
        <w:tc>
          <w:tcPr>
            <w:tcW w:type="dxa" w:w="8856"/>
            <w:vAlign w:val="center"/>
            <w:tcMar>
              <w:top w:w="65" w:type="dxa"/>
              <w:start w:w="75" w:type="dxa"/>
              <w:bottom w:w="65" w:type="dxa"/>
              <w:end w:w="75" w:type="dxa"/>
            </w:tcMar>
            <w:shd w:fill="7A1F3D"/>
          </w:tcPr>
          <w:p>
            <w:pPr>
              <w:spacing w:after="0" w:line="240" w:lineRule="auto"/>
              <w:jc w:val="center"/>
            </w:pPr>
            <w:r/>
            <w:r>
              <w:rPr>
                <w:rFonts w:ascii="Aptos" w:hAnsi="Aptos"/>
                <w:b/>
                <w:color w:val="FFFFFF"/>
                <w:sz w:val="15"/>
              </w:rPr>
              <w:t>Expected geographical thinking and communication</w:t>
            </w:r>
          </w:p>
        </w:tc>
      </w:tr>
      <w:tr>
        <w:trPr>
          <w:cantSplit/>
        </w:trPr>
        <w:tc>
          <w:tcPr>
            <w:tcW w:type="dxa" w:w="1080"/>
            <w:vAlign w:val="center"/>
            <w:tcMar>
              <w:top w:w="65" w:type="dxa"/>
              <w:start w:w="75" w:type="dxa"/>
              <w:bottom w:w="65" w:type="dxa"/>
              <w:end w:w="75" w:type="dxa"/>
            </w:tcMar>
          </w:tcPr>
          <w:p>
            <w:pPr>
              <w:spacing w:after="0" w:line="240" w:lineRule="auto"/>
            </w:pPr>
            <w:r/>
            <w:r>
              <w:rPr>
                <w:rFonts w:ascii="Aptos" w:hAnsi="Aptos"/>
                <w:b w:val="0"/>
                <w:color w:val="263238"/>
                <w:sz w:val="15"/>
              </w:rPr>
              <w:t>Y1</w:t>
            </w:r>
          </w:p>
        </w:tc>
        <w:tc>
          <w:tcPr>
            <w:tcW w:type="dxa" w:w="8856"/>
            <w:vAlign w:val="center"/>
            <w:tcMar>
              <w:top w:w="65" w:type="dxa"/>
              <w:start w:w="75" w:type="dxa"/>
              <w:bottom w:w="65" w:type="dxa"/>
              <w:end w:w="75" w:type="dxa"/>
            </w:tcMar>
          </w:tcPr>
          <w:p>
            <w:pPr>
              <w:spacing w:after="0" w:line="240" w:lineRule="auto"/>
            </w:pPr>
            <w:r/>
            <w:r>
              <w:rPr>
                <w:rFonts w:ascii="Aptos" w:hAnsi="Aptos"/>
                <w:b w:val="0"/>
                <w:color w:val="263238"/>
                <w:sz w:val="15"/>
              </w:rPr>
              <w:t>Follow/describe a route; identify and sort features; use symbols in a simple map.</w:t>
            </w:r>
          </w:p>
        </w:tc>
      </w:tr>
      <w:tr>
        <w:trPr>
          <w:cantSplit/>
        </w:trPr>
        <w:tc>
          <w:tcPr>
            <w:tcW w:type="dxa" w:w="1080"/>
            <w:vAlign w:val="center"/>
            <w:tcMar>
              <w:top w:w="65" w:type="dxa"/>
              <w:start w:w="75" w:type="dxa"/>
              <w:bottom w:w="65" w:type="dxa"/>
              <w:end w:w="75" w:type="dxa"/>
            </w:tcMar>
            <w:shd w:fill="F7F8FA"/>
          </w:tcPr>
          <w:p>
            <w:pPr>
              <w:spacing w:after="0" w:line="240" w:lineRule="auto"/>
            </w:pPr>
            <w:r/>
            <w:r>
              <w:rPr>
                <w:rFonts w:ascii="Aptos" w:hAnsi="Aptos"/>
                <w:b w:val="0"/>
                <w:color w:val="263238"/>
                <w:sz w:val="15"/>
              </w:rPr>
              <w:t>Y2</w:t>
            </w:r>
          </w:p>
        </w:tc>
        <w:tc>
          <w:tcPr>
            <w:tcW w:type="dxa" w:w="8856"/>
            <w:vAlign w:val="center"/>
            <w:tcMar>
              <w:top w:w="65" w:type="dxa"/>
              <w:start w:w="75" w:type="dxa"/>
              <w:bottom w:w="65" w:type="dxa"/>
              <w:end w:w="75" w:type="dxa"/>
            </w:tcMar>
            <w:shd w:fill="F7F8FA"/>
          </w:tcPr>
          <w:p>
            <w:pPr>
              <w:spacing w:after="0" w:line="240" w:lineRule="auto"/>
            </w:pPr>
            <w:r/>
            <w:r>
              <w:rPr>
                <w:rFonts w:ascii="Aptos" w:hAnsi="Aptos"/>
                <w:b w:val="0"/>
                <w:color w:val="263238"/>
                <w:sz w:val="15"/>
              </w:rPr>
              <w:t>Use four compass directions and a key; compare sites and support a description with observations.</w:t>
            </w:r>
          </w:p>
        </w:tc>
      </w:tr>
      <w:tr>
        <w:trPr>
          <w:cantSplit/>
        </w:trPr>
        <w:tc>
          <w:tcPr>
            <w:tcW w:type="dxa" w:w="1080"/>
            <w:vAlign w:val="center"/>
            <w:tcMar>
              <w:top w:w="65" w:type="dxa"/>
              <w:start w:w="75" w:type="dxa"/>
              <w:bottom w:w="65" w:type="dxa"/>
              <w:end w:w="75" w:type="dxa"/>
            </w:tcMar>
          </w:tcPr>
          <w:p>
            <w:pPr>
              <w:spacing w:after="0" w:line="240" w:lineRule="auto"/>
            </w:pPr>
            <w:r/>
            <w:r>
              <w:rPr>
                <w:rFonts w:ascii="Aptos" w:hAnsi="Aptos"/>
                <w:b w:val="0"/>
                <w:color w:val="263238"/>
                <w:sz w:val="15"/>
              </w:rPr>
              <w:t>Y3</w:t>
            </w:r>
          </w:p>
        </w:tc>
        <w:tc>
          <w:tcPr>
            <w:tcW w:type="dxa" w:w="8856"/>
            <w:vAlign w:val="center"/>
            <w:tcMar>
              <w:top w:w="65" w:type="dxa"/>
              <w:start w:w="75" w:type="dxa"/>
              <w:bottom w:w="65" w:type="dxa"/>
              <w:end w:w="75" w:type="dxa"/>
            </w:tcMar>
          </w:tcPr>
          <w:p>
            <w:pPr>
              <w:spacing w:after="0" w:line="240" w:lineRule="auto"/>
            </w:pPr>
            <w:r/>
            <w:r>
              <w:rPr>
                <w:rFonts w:ascii="Aptos" w:hAnsi="Aptos"/>
                <w:b w:val="0"/>
                <w:color w:val="263238"/>
                <w:sz w:val="15"/>
              </w:rPr>
              <w:t>Locate Chipping within county/region/UK; use OS/digital evidence; collect and interpret field data, noting a limitation.</w:t>
            </w:r>
          </w:p>
        </w:tc>
      </w:tr>
    </w:tbl>
    <w:p>
      <w:pPr>
        <w:spacing w:after="0" w:lineRule="exact" w:line="40"/>
      </w:pPr>
    </w:p>
    <w:p>
      <w:pPr>
        <w:pStyle w:val="Heading2"/>
      </w:pPr>
      <w:r>
        <w:t>End point and assessment</w:t>
      </w:r>
    </w:p>
    <w:tbl>
      <w:tblPr>
        <w:tblStyle w:val="TableGrid"/>
        <w:tblW w:type="auto" w:w="0"/>
        <w:tblLayout w:type="fixed"/>
        <w:tblLook w:firstColumn="1" w:firstRow="1" w:lastColumn="0" w:lastRow="0" w:noHBand="0" w:noVBand="1" w:val="04A0"/>
      </w:tblPr>
      <w:tblGrid>
        <w:gridCol w:w="5119"/>
        <w:gridCol w:w="5119"/>
      </w:tblGrid>
      <w:tr>
        <w:trPr>
          <w:cantSplit/>
        </w:trPr>
        <w:tc>
          <w:tcPr>
            <w:tcW w:type="dxa" w:w="173"/>
            <w:shd w:fill="3C78A8"/>
            <w:vAlign w:val="center"/>
            <w:tcMar>
              <w:top w:w="65" w:type="dxa"/>
              <w:start w:w="75" w:type="dxa"/>
              <w:bottom w:w="65" w:type="dxa"/>
              <w:end w:w="75" w:type="dxa"/>
            </w:tcMar>
          </w:tcPr>
          <w:p>
            <w:pPr>
              <w:spacing w:after="0" w:line="240" w:lineRule="auto"/>
            </w:pPr>
            <w:r/>
            <w:r>
              <w:rPr>
                <w:rFonts w:ascii="Aptos" w:hAnsi="Aptos"/>
                <w:b w:val="0"/>
                <w:color w:val="FFFFFF"/>
                <w:sz w:val="2"/>
              </w:rPr>
            </w:r>
          </w:p>
        </w:tc>
        <w:tc>
          <w:tcPr>
            <w:tcW w:type="dxa" w:w="9864"/>
            <w:shd w:fill="EAF2F8"/>
            <w:tcMar>
              <w:top w:w="85" w:type="dxa"/>
              <w:start w:w="105" w:type="dxa"/>
              <w:bottom w:w="85" w:type="dxa"/>
              <w:end w:w="105" w:type="dxa"/>
            </w:tcMar>
            <w:vAlign w:val="center"/>
          </w:tcPr>
          <w:p>
            <w:pPr>
              <w:spacing w:after="0"/>
            </w:pPr>
            <w:r/>
            <w:r>
              <w:rPr>
                <w:b/>
                <w:color w:val="3C78A8"/>
                <w:sz w:val="18"/>
              </w:rPr>
              <w:t xml:space="preserve">Common outcome  </w:t>
            </w:r>
            <w:r>
              <w:rPr>
                <w:color w:val="263238"/>
                <w:sz w:val="17"/>
              </w:rPr>
              <w:t>Create an evidence-led guide or map explaining what makes Chipping distinctive and how people use the place.</w:t>
            </w:r>
          </w:p>
        </w:tc>
      </w:tr>
    </w:tbl>
    <w:p>
      <w:pPr>
        <w:spacing w:after="0" w:lineRule="exact" w:line="40"/>
      </w:pPr>
    </w:p>
    <w:p>
      <w:pPr>
        <w:spacing w:after="0"/>
      </w:pPr>
      <w:r>
        <w:rPr>
          <w:b/>
          <w:color w:val="17365D"/>
        </w:rPr>
        <w:t xml:space="preserve">Core vocabulary: </w:t>
      </w:r>
      <w:r>
        <w:t>place, village, rural, feature, physical, human, route, symbol, key, land use, fieldwork</w:t>
      </w:r>
    </w:p>
    <w:p>
      <w:r>
        <w:br w:type="page"/>
      </w:r>
    </w:p>
    <w:p>
      <w:pPr>
        <w:spacing w:after="40"/>
      </w:pPr>
      <w:r>
        <w:rPr>
          <w:b/>
          <w:color w:val="D6A84B"/>
          <w:sz w:val="16"/>
        </w:rPr>
        <w:t>10 • SPRING 1 • YEARS 1/2/3</w:t>
      </w:r>
    </w:p>
    <w:p>
      <w:pPr>
        <w:pStyle w:val="Title"/>
        <w:spacing w:after="80"/>
      </w:pPr>
      <w:r>
        <w:t>Continents, oceans, countries and capitals</w:t>
      </w:r>
    </w:p>
    <w:p>
      <w:pPr>
        <w:spacing w:after="160"/>
      </w:pPr>
      <w:r>
        <w:rPr>
          <w:i/>
          <w:color w:val="687386"/>
          <w:sz w:val="21"/>
        </w:rPr>
        <w:t>How can maps help us organise the world?</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2376"/>
            <w:vAlign w:val="center"/>
            <w:tcMar>
              <w:top w:w="65" w:type="dxa"/>
              <w:start w:w="75" w:type="dxa"/>
              <w:bottom w:w="65" w:type="dxa"/>
              <w:end w:w="75" w:type="dxa"/>
            </w:tcMar>
            <w:shd w:fill="17365D"/>
          </w:tcPr>
          <w:p>
            <w:pPr>
              <w:spacing w:after="0" w:line="240" w:lineRule="auto"/>
              <w:jc w:val="center"/>
            </w:pPr>
            <w:r/>
            <w:r>
              <w:rPr>
                <w:rFonts w:ascii="Aptos" w:hAnsi="Aptos"/>
                <w:b/>
                <w:color w:val="FFFFFF"/>
                <w:sz w:val="16"/>
              </w:rPr>
              <w:t>Teaching position</w:t>
            </w:r>
          </w:p>
        </w:tc>
        <w:tc>
          <w:tcPr>
            <w:tcW w:type="dxa" w:w="7560"/>
            <w:vAlign w:val="center"/>
            <w:tcMar>
              <w:top w:w="65" w:type="dxa"/>
              <w:start w:w="75" w:type="dxa"/>
              <w:bottom w:w="65" w:type="dxa"/>
              <w:end w:w="75" w:type="dxa"/>
            </w:tcMar>
            <w:shd w:fill="17365D"/>
          </w:tcPr>
          <w:p>
            <w:pPr>
              <w:spacing w:after="0" w:line="240" w:lineRule="auto"/>
              <w:jc w:val="center"/>
            </w:pPr>
            <w:r/>
            <w:r>
              <w:rPr>
                <w:rFonts w:ascii="Aptos" w:hAnsi="Aptos"/>
                <w:b/>
                <w:color w:val="FFFFFF"/>
                <w:sz w:val="16"/>
              </w:rPr>
              <w:t>National Curriculum alignment</w:t>
            </w:r>
          </w:p>
        </w:tc>
      </w:tr>
      <w:tr>
        <w:trPr>
          <w:cantSplit/>
        </w:trPr>
        <w:tc>
          <w:tcPr>
            <w:tcW w:type="dxa" w:w="2376"/>
            <w:vAlign w:val="center"/>
            <w:tcMar>
              <w:top w:w="65" w:type="dxa"/>
              <w:start w:w="75" w:type="dxa"/>
              <w:bottom w:w="65" w:type="dxa"/>
              <w:end w:w="75" w:type="dxa"/>
            </w:tcMar>
          </w:tcPr>
          <w:p>
            <w:pPr>
              <w:spacing w:after="0" w:line="240" w:lineRule="auto"/>
            </w:pPr>
            <w:r/>
            <w:r>
              <w:rPr>
                <w:rFonts w:ascii="Aptos" w:hAnsi="Aptos"/>
                <w:b w:val="0"/>
                <w:color w:val="263238"/>
                <w:sz w:val="16"/>
              </w:rPr>
              <w:t>Shared lower-class world-location enquiry. Year 3 requires greater precision, scale and atlas independence.</w:t>
            </w:r>
          </w:p>
        </w:tc>
        <w:tc>
          <w:tcPr>
            <w:tcW w:type="dxa" w:w="7560"/>
            <w:vAlign w:val="center"/>
            <w:tcMar>
              <w:top w:w="65" w:type="dxa"/>
              <w:start w:w="75" w:type="dxa"/>
              <w:bottom w:w="65" w:type="dxa"/>
              <w:end w:w="75" w:type="dxa"/>
            </w:tcMar>
          </w:tcPr>
          <w:p>
            <w:pPr>
              <w:spacing w:after="0" w:line="240" w:lineRule="auto"/>
            </w:pPr>
            <w:r/>
            <w:r>
              <w:rPr>
                <w:rFonts w:ascii="Aptos" w:hAnsi="Aptos"/>
                <w:b w:val="0"/>
                <w:color w:val="263238"/>
                <w:sz w:val="16"/>
              </w:rPr>
              <w:t>KS1 continents/oceans; UK countries/capitals/seas; maps, atlases and globes. Y3: locational framework for KS2 world knowledge.</w:t>
            </w:r>
          </w:p>
        </w:tc>
      </w:tr>
    </w:tbl>
    <w:p>
      <w:pPr>
        <w:spacing w:after="0" w:lineRule="exact" w:line="40"/>
      </w:pPr>
    </w:p>
    <w:p>
      <w:pPr>
        <w:pStyle w:val="Heading2"/>
      </w:pPr>
      <w:r>
        <w:t>Substantive knowledge: what pupils will know</w:t>
      </w:r>
    </w:p>
    <w:p>
      <w:pPr>
        <w:pStyle w:val="ListBullet"/>
        <w:spacing w:after="40"/>
        <w:ind w:left="317" w:hanging="187"/>
      </w:pPr>
      <w:r>
        <w:t>Earth’s land and water can be organised and named using continents and oceans; maps use agreed conventions.</w:t>
      </w:r>
    </w:p>
    <w:p>
      <w:pPr>
        <w:pStyle w:val="ListBullet"/>
        <w:spacing w:after="40"/>
        <w:ind w:left="317" w:hanging="187"/>
      </w:pPr>
      <w:r>
        <w:t>The United Kingdom consists of England, Scotland, Wales and Northern Ireland, with named capitals and surrounding seas.</w:t>
      </w:r>
    </w:p>
    <w:p>
      <w:pPr>
        <w:pStyle w:val="ListBullet"/>
        <w:spacing w:after="40"/>
        <w:ind w:left="317" w:hanging="187"/>
      </w:pPr>
      <w:r>
        <w:t>A continent, country, county, city and capital describe different kinds or scales of location.</w:t>
      </w:r>
    </w:p>
    <w:p>
      <w:pPr>
        <w:pStyle w:val="ListBullet"/>
        <w:spacing w:after="40"/>
        <w:ind w:left="317" w:hanging="187"/>
      </w:pPr>
      <w:r>
        <w:t>A globe and a flat world map represent the same planet differently; map projection can affect appearance.</w:t>
      </w:r>
    </w:p>
    <w:p>
      <w:pPr>
        <w:pStyle w:val="ListBullet"/>
        <w:spacing w:after="40"/>
        <w:ind w:left="317" w:hanging="187"/>
      </w:pPr>
      <w:r>
        <w:t>Latitude lines and the Equator help describe global position; Year 3 begins to use hemispheres.</w:t>
      </w:r>
    </w:p>
    <w:tbl>
      <w:tblPr>
        <w:tblStyle w:val="TableGrid"/>
        <w:tblW w:type="auto" w:w="0"/>
        <w:jc w:val="center"/>
        <w:tblLayout w:type="fixed"/>
        <w:tblLook w:firstColumn="1" w:firstRow="1" w:lastColumn="0" w:lastRow="0" w:noHBand="0" w:noVBand="1" w:val="04A0"/>
      </w:tblPr>
      <w:tblGrid>
        <w:gridCol w:w="3413"/>
        <w:gridCol w:w="3413"/>
        <w:gridCol w:w="3413"/>
      </w:tblGrid>
      <w:tr>
        <w:trPr>
          <w:cantSplit/>
        </w:trPr>
        <w:tc>
          <w:tcPr>
            <w:tcW w:type="dxa" w:w="2952"/>
            <w:vAlign w:val="center"/>
            <w:tcMar>
              <w:top w:w="65" w:type="dxa"/>
              <w:start w:w="75" w:type="dxa"/>
              <w:bottom w:w="65" w:type="dxa"/>
              <w:end w:w="75" w:type="dxa"/>
            </w:tcMar>
            <w:shd w:fill="2B7A78"/>
          </w:tcPr>
          <w:p>
            <w:pPr>
              <w:spacing w:after="0" w:line="240" w:lineRule="auto"/>
              <w:jc w:val="center"/>
            </w:pPr>
            <w:r/>
            <w:r>
              <w:rPr>
                <w:rFonts w:ascii="Aptos" w:hAnsi="Aptos"/>
                <w:b/>
                <w:color w:val="FFFFFF"/>
                <w:sz w:val="15"/>
              </w:rPr>
              <w:t>Recurring concepts</w:t>
            </w:r>
          </w:p>
        </w:tc>
        <w:tc>
          <w:tcPr>
            <w:tcW w:type="dxa" w:w="3384"/>
            <w:vAlign w:val="center"/>
            <w:tcMar>
              <w:top w:w="65" w:type="dxa"/>
              <w:start w:w="75" w:type="dxa"/>
              <w:bottom w:w="65" w:type="dxa"/>
              <w:end w:w="75" w:type="dxa"/>
            </w:tcMar>
            <w:shd w:fill="2B7A78"/>
          </w:tcPr>
          <w:p>
            <w:pPr>
              <w:spacing w:after="0" w:line="240" w:lineRule="auto"/>
              <w:jc w:val="center"/>
            </w:pPr>
            <w:r/>
            <w:r>
              <w:rPr>
                <w:rFonts w:ascii="Aptos" w:hAnsi="Aptos"/>
                <w:b/>
                <w:color w:val="FFFFFF"/>
                <w:sz w:val="15"/>
              </w:rPr>
              <w:t>Principal disciplinary focus</w:t>
            </w:r>
          </w:p>
        </w:tc>
        <w:tc>
          <w:tcPr>
            <w:tcW w:type="dxa" w:w="3600"/>
            <w:vAlign w:val="center"/>
            <w:tcMar>
              <w:top w:w="65" w:type="dxa"/>
              <w:start w:w="75" w:type="dxa"/>
              <w:bottom w:w="65" w:type="dxa"/>
              <w:end w:w="75" w:type="dxa"/>
            </w:tcMar>
            <w:shd w:fill="2B7A78"/>
          </w:tcPr>
          <w:p>
            <w:pPr>
              <w:spacing w:after="0" w:line="240" w:lineRule="auto"/>
              <w:jc w:val="center"/>
            </w:pPr>
            <w:r/>
            <w:r>
              <w:rPr>
                <w:rFonts w:ascii="Aptos" w:hAnsi="Aptos"/>
                <w:b/>
                <w:color w:val="FFFFFF"/>
                <w:sz w:val="15"/>
              </w:rPr>
              <w:t>Evidence and tools</w:t>
            </w:r>
          </w:p>
        </w:tc>
      </w:tr>
      <w:tr>
        <w:trPr>
          <w:cantSplit/>
        </w:trPr>
        <w:tc>
          <w:tcPr>
            <w:tcW w:type="dxa" w:w="2952"/>
            <w:vAlign w:val="center"/>
            <w:tcMar>
              <w:top w:w="65" w:type="dxa"/>
              <w:start w:w="75" w:type="dxa"/>
              <w:bottom w:w="65" w:type="dxa"/>
              <w:end w:w="75" w:type="dxa"/>
            </w:tcMar>
          </w:tcPr>
          <w:p>
            <w:pPr>
              <w:spacing w:after="0" w:line="240" w:lineRule="auto"/>
            </w:pPr>
            <w:r/>
            <w:r>
              <w:rPr>
                <w:rFonts w:ascii="Aptos" w:hAnsi="Aptos"/>
                <w:b w:val="0"/>
                <w:color w:val="263238"/>
                <w:sz w:val="15"/>
              </w:rPr>
              <w:t>location • scale • representation • connection</w:t>
            </w:r>
          </w:p>
        </w:tc>
        <w:tc>
          <w:tcPr>
            <w:tcW w:type="dxa" w:w="3384"/>
            <w:vAlign w:val="center"/>
            <w:tcMar>
              <w:top w:w="65" w:type="dxa"/>
              <w:start w:w="75" w:type="dxa"/>
              <w:bottom w:w="65" w:type="dxa"/>
              <w:end w:w="75" w:type="dxa"/>
            </w:tcMar>
          </w:tcPr>
          <w:p>
            <w:pPr>
              <w:spacing w:after="0" w:line="240" w:lineRule="auto"/>
            </w:pPr>
            <w:r/>
            <w:r>
              <w:rPr>
                <w:rFonts w:ascii="Aptos" w:hAnsi="Aptos"/>
                <w:b w:val="0"/>
                <w:color w:val="263238"/>
                <w:sz w:val="15"/>
              </w:rPr>
              <w:t>atlas/globe use • spatial language • map interpretation</w:t>
            </w:r>
          </w:p>
        </w:tc>
        <w:tc>
          <w:tcPr>
            <w:tcW w:type="dxa" w:w="3600"/>
            <w:vAlign w:val="center"/>
            <w:tcMar>
              <w:top w:w="65" w:type="dxa"/>
              <w:start w:w="75" w:type="dxa"/>
              <w:bottom w:w="65" w:type="dxa"/>
              <w:end w:w="75" w:type="dxa"/>
            </w:tcMar>
          </w:tcPr>
          <w:p>
            <w:pPr>
              <w:spacing w:after="0" w:line="240" w:lineRule="auto"/>
            </w:pPr>
            <w:r/>
            <w:r>
              <w:rPr>
                <w:rFonts w:ascii="Aptos" w:hAnsi="Aptos"/>
                <w:b w:val="0"/>
                <w:color w:val="263238"/>
                <w:sz w:val="15"/>
              </w:rPr>
              <w:t>globes; world/UK maps; atlases; jigsaw maps; digital maps; simple coordinates</w:t>
            </w:r>
          </w:p>
        </w:tc>
      </w:tr>
    </w:tbl>
    <w:p>
      <w:pPr>
        <w:spacing w:after="0" w:lineRule="exact" w:line="40"/>
      </w:pPr>
    </w:p>
    <w:p>
      <w:pPr>
        <w:pStyle w:val="Heading2"/>
      </w:pPr>
      <w:r>
        <w:t>Year-on-year expectation within the shared enquiry</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080"/>
            <w:vAlign w:val="center"/>
            <w:tcMar>
              <w:top w:w="65" w:type="dxa"/>
              <w:start w:w="75" w:type="dxa"/>
              <w:bottom w:w="65" w:type="dxa"/>
              <w:end w:w="75" w:type="dxa"/>
            </w:tcMar>
            <w:shd w:fill="7A1F3D"/>
          </w:tcPr>
          <w:p>
            <w:pPr>
              <w:spacing w:after="0" w:line="240" w:lineRule="auto"/>
              <w:jc w:val="center"/>
            </w:pPr>
            <w:r/>
            <w:r>
              <w:rPr>
                <w:rFonts w:ascii="Aptos" w:hAnsi="Aptos"/>
                <w:b/>
                <w:color w:val="FFFFFF"/>
                <w:sz w:val="15"/>
              </w:rPr>
              <w:t>Year</w:t>
            </w:r>
          </w:p>
        </w:tc>
        <w:tc>
          <w:tcPr>
            <w:tcW w:type="dxa" w:w="8856"/>
            <w:vAlign w:val="center"/>
            <w:tcMar>
              <w:top w:w="65" w:type="dxa"/>
              <w:start w:w="75" w:type="dxa"/>
              <w:bottom w:w="65" w:type="dxa"/>
              <w:end w:w="75" w:type="dxa"/>
            </w:tcMar>
            <w:shd w:fill="7A1F3D"/>
          </w:tcPr>
          <w:p>
            <w:pPr>
              <w:spacing w:after="0" w:line="240" w:lineRule="auto"/>
              <w:jc w:val="center"/>
            </w:pPr>
            <w:r/>
            <w:r>
              <w:rPr>
                <w:rFonts w:ascii="Aptos" w:hAnsi="Aptos"/>
                <w:b/>
                <w:color w:val="FFFFFF"/>
                <w:sz w:val="15"/>
              </w:rPr>
              <w:t>Expected geographical thinking and communication</w:t>
            </w:r>
          </w:p>
        </w:tc>
      </w:tr>
      <w:tr>
        <w:trPr>
          <w:cantSplit/>
        </w:trPr>
        <w:tc>
          <w:tcPr>
            <w:tcW w:type="dxa" w:w="1080"/>
            <w:vAlign w:val="center"/>
            <w:tcMar>
              <w:top w:w="65" w:type="dxa"/>
              <w:start w:w="75" w:type="dxa"/>
              <w:bottom w:w="65" w:type="dxa"/>
              <w:end w:w="75" w:type="dxa"/>
            </w:tcMar>
          </w:tcPr>
          <w:p>
            <w:pPr>
              <w:spacing w:after="0" w:line="240" w:lineRule="auto"/>
            </w:pPr>
            <w:r/>
            <w:r>
              <w:rPr>
                <w:rFonts w:ascii="Aptos" w:hAnsi="Aptos"/>
                <w:b w:val="0"/>
                <w:color w:val="263238"/>
                <w:sz w:val="15"/>
              </w:rPr>
              <w:t>Y1</w:t>
            </w:r>
          </w:p>
        </w:tc>
        <w:tc>
          <w:tcPr>
            <w:tcW w:type="dxa" w:w="8856"/>
            <w:vAlign w:val="center"/>
            <w:tcMar>
              <w:top w:w="65" w:type="dxa"/>
              <w:start w:w="75" w:type="dxa"/>
              <w:bottom w:w="65" w:type="dxa"/>
              <w:end w:w="75" w:type="dxa"/>
            </w:tcMar>
          </w:tcPr>
          <w:p>
            <w:pPr>
              <w:spacing w:after="0" w:line="240" w:lineRule="auto"/>
            </w:pPr>
            <w:r/>
            <w:r>
              <w:rPr>
                <w:rFonts w:ascii="Aptos" w:hAnsi="Aptos"/>
                <w:b w:val="0"/>
                <w:color w:val="263238"/>
                <w:sz w:val="15"/>
              </w:rPr>
              <w:t>Name/locate the UK, seven continents and five oceans with support.</w:t>
            </w:r>
          </w:p>
        </w:tc>
      </w:tr>
      <w:tr>
        <w:trPr>
          <w:cantSplit/>
        </w:trPr>
        <w:tc>
          <w:tcPr>
            <w:tcW w:type="dxa" w:w="1080"/>
            <w:vAlign w:val="center"/>
            <w:tcMar>
              <w:top w:w="65" w:type="dxa"/>
              <w:start w:w="75" w:type="dxa"/>
              <w:bottom w:w="65" w:type="dxa"/>
              <w:end w:w="75" w:type="dxa"/>
            </w:tcMar>
            <w:shd w:fill="F7F8FA"/>
          </w:tcPr>
          <w:p>
            <w:pPr>
              <w:spacing w:after="0" w:line="240" w:lineRule="auto"/>
            </w:pPr>
            <w:r/>
            <w:r>
              <w:rPr>
                <w:rFonts w:ascii="Aptos" w:hAnsi="Aptos"/>
                <w:b w:val="0"/>
                <w:color w:val="263238"/>
                <w:sz w:val="15"/>
              </w:rPr>
              <w:t>Y2</w:t>
            </w:r>
          </w:p>
        </w:tc>
        <w:tc>
          <w:tcPr>
            <w:tcW w:type="dxa" w:w="8856"/>
            <w:vAlign w:val="center"/>
            <w:tcMar>
              <w:top w:w="65" w:type="dxa"/>
              <w:start w:w="75" w:type="dxa"/>
              <w:bottom w:w="65" w:type="dxa"/>
              <w:end w:w="75" w:type="dxa"/>
            </w:tcMar>
            <w:shd w:fill="F7F8FA"/>
          </w:tcPr>
          <w:p>
            <w:pPr>
              <w:spacing w:after="0" w:line="240" w:lineRule="auto"/>
            </w:pPr>
            <w:r/>
            <w:r>
              <w:rPr>
                <w:rFonts w:ascii="Aptos" w:hAnsi="Aptos"/>
                <w:b w:val="0"/>
                <w:color w:val="263238"/>
                <w:sz w:val="15"/>
              </w:rPr>
              <w:t>Independently locate UK countries, capitals, seas, continents and oceans; use N/S/E/W.</w:t>
            </w:r>
          </w:p>
        </w:tc>
      </w:tr>
      <w:tr>
        <w:trPr>
          <w:cantSplit/>
        </w:trPr>
        <w:tc>
          <w:tcPr>
            <w:tcW w:type="dxa" w:w="1080"/>
            <w:vAlign w:val="center"/>
            <w:tcMar>
              <w:top w:w="65" w:type="dxa"/>
              <w:start w:w="75" w:type="dxa"/>
              <w:bottom w:w="65" w:type="dxa"/>
              <w:end w:w="75" w:type="dxa"/>
            </w:tcMar>
          </w:tcPr>
          <w:p>
            <w:pPr>
              <w:spacing w:after="0" w:line="240" w:lineRule="auto"/>
            </w:pPr>
            <w:r/>
            <w:r>
              <w:rPr>
                <w:rFonts w:ascii="Aptos" w:hAnsi="Aptos"/>
                <w:b w:val="0"/>
                <w:color w:val="263238"/>
                <w:sz w:val="15"/>
              </w:rPr>
              <w:t>Y3</w:t>
            </w:r>
          </w:p>
        </w:tc>
        <w:tc>
          <w:tcPr>
            <w:tcW w:type="dxa" w:w="8856"/>
            <w:vAlign w:val="center"/>
            <w:tcMar>
              <w:top w:w="65" w:type="dxa"/>
              <w:start w:w="75" w:type="dxa"/>
              <w:bottom w:w="65" w:type="dxa"/>
              <w:end w:w="75" w:type="dxa"/>
            </w:tcMar>
          </w:tcPr>
          <w:p>
            <w:pPr>
              <w:spacing w:after="0" w:line="240" w:lineRule="auto"/>
            </w:pPr>
            <w:r/>
            <w:r>
              <w:rPr>
                <w:rFonts w:ascii="Aptos" w:hAnsi="Aptos"/>
                <w:b w:val="0"/>
                <w:color w:val="263238"/>
                <w:sz w:val="15"/>
              </w:rPr>
              <w:t>Use atlases and digital maps to locate countries/cities; distinguish scales and use Equator/hemisphere language.</w:t>
            </w:r>
          </w:p>
        </w:tc>
      </w:tr>
    </w:tbl>
    <w:p>
      <w:pPr>
        <w:spacing w:after="0" w:lineRule="exact" w:line="40"/>
      </w:pPr>
    </w:p>
    <w:p>
      <w:pPr>
        <w:pStyle w:val="Heading2"/>
      </w:pPr>
      <w:r>
        <w:t>End point and assessment</w:t>
      </w:r>
    </w:p>
    <w:tbl>
      <w:tblPr>
        <w:tblStyle w:val="TableGrid"/>
        <w:tblW w:type="auto" w:w="0"/>
        <w:tblLayout w:type="fixed"/>
        <w:tblLook w:firstColumn="1" w:firstRow="1" w:lastColumn="0" w:lastRow="0" w:noHBand="0" w:noVBand="1" w:val="04A0"/>
      </w:tblPr>
      <w:tblGrid>
        <w:gridCol w:w="5119"/>
        <w:gridCol w:w="5119"/>
      </w:tblGrid>
      <w:tr>
        <w:trPr>
          <w:cantSplit/>
        </w:trPr>
        <w:tc>
          <w:tcPr>
            <w:tcW w:type="dxa" w:w="173"/>
            <w:shd w:fill="3C78A8"/>
            <w:vAlign w:val="center"/>
            <w:tcMar>
              <w:top w:w="65" w:type="dxa"/>
              <w:start w:w="75" w:type="dxa"/>
              <w:bottom w:w="65" w:type="dxa"/>
              <w:end w:w="75" w:type="dxa"/>
            </w:tcMar>
          </w:tcPr>
          <w:p>
            <w:pPr>
              <w:spacing w:after="0" w:line="240" w:lineRule="auto"/>
            </w:pPr>
            <w:r/>
            <w:r>
              <w:rPr>
                <w:rFonts w:ascii="Aptos" w:hAnsi="Aptos"/>
                <w:b w:val="0"/>
                <w:color w:val="FFFFFF"/>
                <w:sz w:val="2"/>
              </w:rPr>
            </w:r>
          </w:p>
        </w:tc>
        <w:tc>
          <w:tcPr>
            <w:tcW w:type="dxa" w:w="9864"/>
            <w:shd w:fill="EAF2F8"/>
            <w:tcMar>
              <w:top w:w="85" w:type="dxa"/>
              <w:start w:w="105" w:type="dxa"/>
              <w:bottom w:w="85" w:type="dxa"/>
              <w:end w:w="105" w:type="dxa"/>
            </w:tcMar>
            <w:vAlign w:val="center"/>
          </w:tcPr>
          <w:p>
            <w:pPr>
              <w:spacing w:after="0"/>
            </w:pPr>
            <w:r/>
            <w:r>
              <w:rPr>
                <w:b/>
                <w:color w:val="3C78A8"/>
                <w:sz w:val="18"/>
              </w:rPr>
              <w:t xml:space="preserve">Common outcome  </w:t>
            </w:r>
            <w:r>
              <w:rPr>
                <w:color w:val="263238"/>
                <w:sz w:val="17"/>
              </w:rPr>
              <w:t>Complete and explain a layered map challenge from Chipping to county, UK, continent and world.</w:t>
            </w:r>
          </w:p>
        </w:tc>
      </w:tr>
    </w:tbl>
    <w:p>
      <w:pPr>
        <w:spacing w:after="0" w:lineRule="exact" w:line="40"/>
      </w:pPr>
    </w:p>
    <w:p>
      <w:pPr>
        <w:spacing w:after="0"/>
      </w:pPr>
      <w:r>
        <w:rPr>
          <w:b/>
          <w:color w:val="17365D"/>
        </w:rPr>
        <w:t xml:space="preserve">Core vocabulary: </w:t>
      </w:r>
      <w:r>
        <w:t>continent, ocean, country, capital, county, city, sea, globe, atlas, Equator, hemisphere</w:t>
      </w:r>
    </w:p>
    <w:p>
      <w:r>
        <w:br w:type="page"/>
      </w:r>
    </w:p>
    <w:p>
      <w:pPr>
        <w:spacing w:after="40"/>
      </w:pPr>
      <w:r>
        <w:rPr>
          <w:b/>
          <w:color w:val="D6A84B"/>
          <w:sz w:val="16"/>
        </w:rPr>
        <w:t>11 • SUMMER 2 • YEARS 1/2/3</w:t>
      </w:r>
    </w:p>
    <w:p>
      <w:pPr>
        <w:pStyle w:val="Title"/>
        <w:spacing w:after="80"/>
      </w:pPr>
      <w:r>
        <w:t>What a Wonderful World!</w:t>
      </w:r>
    </w:p>
    <w:p>
      <w:pPr>
        <w:spacing w:after="160"/>
      </w:pPr>
      <w:r>
        <w:rPr>
          <w:i/>
          <w:color w:val="687386"/>
          <w:sz w:val="21"/>
        </w:rPr>
        <w:t>How and why are places different?</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2376"/>
            <w:vAlign w:val="center"/>
            <w:tcMar>
              <w:top w:w="65" w:type="dxa"/>
              <w:start w:w="75" w:type="dxa"/>
              <w:bottom w:w="65" w:type="dxa"/>
              <w:end w:w="75" w:type="dxa"/>
            </w:tcMar>
            <w:shd w:fill="17365D"/>
          </w:tcPr>
          <w:p>
            <w:pPr>
              <w:spacing w:after="0" w:line="240" w:lineRule="auto"/>
              <w:jc w:val="center"/>
            </w:pPr>
            <w:r/>
            <w:r>
              <w:rPr>
                <w:rFonts w:ascii="Aptos" w:hAnsi="Aptos"/>
                <w:b/>
                <w:color w:val="FFFFFF"/>
                <w:sz w:val="16"/>
              </w:rPr>
              <w:t>Teaching position</w:t>
            </w:r>
          </w:p>
        </w:tc>
        <w:tc>
          <w:tcPr>
            <w:tcW w:type="dxa" w:w="7560"/>
            <w:vAlign w:val="center"/>
            <w:tcMar>
              <w:top w:w="65" w:type="dxa"/>
              <w:start w:w="75" w:type="dxa"/>
              <w:bottom w:w="65" w:type="dxa"/>
              <w:end w:w="75" w:type="dxa"/>
            </w:tcMar>
            <w:shd w:fill="17365D"/>
          </w:tcPr>
          <w:p>
            <w:pPr>
              <w:spacing w:after="0" w:line="240" w:lineRule="auto"/>
              <w:jc w:val="center"/>
            </w:pPr>
            <w:r/>
            <w:r>
              <w:rPr>
                <w:rFonts w:ascii="Aptos" w:hAnsi="Aptos"/>
                <w:b/>
                <w:color w:val="FFFFFF"/>
                <w:sz w:val="16"/>
              </w:rPr>
              <w:t>National Curriculum alignment</w:t>
            </w:r>
          </w:p>
        </w:tc>
      </w:tr>
      <w:tr>
        <w:trPr>
          <w:cantSplit/>
        </w:trPr>
        <w:tc>
          <w:tcPr>
            <w:tcW w:type="dxa" w:w="2376"/>
            <w:vAlign w:val="center"/>
            <w:tcMar>
              <w:top w:w="65" w:type="dxa"/>
              <w:start w:w="75" w:type="dxa"/>
              <w:bottom w:w="65" w:type="dxa"/>
              <w:end w:w="75" w:type="dxa"/>
            </w:tcMar>
          </w:tcPr>
          <w:p>
            <w:pPr>
              <w:spacing w:after="0" w:line="240" w:lineRule="auto"/>
            </w:pPr>
            <w:r/>
            <w:r>
              <w:rPr>
                <w:rFonts w:ascii="Aptos" w:hAnsi="Aptos"/>
                <w:b w:val="0"/>
                <w:color w:val="263238"/>
                <w:sz w:val="16"/>
              </w:rPr>
              <w:t>Shared lower-class place-comparison enquiry. A named contrasting non-European small area must be confirmed.</w:t>
            </w:r>
          </w:p>
        </w:tc>
        <w:tc>
          <w:tcPr>
            <w:tcW w:type="dxa" w:w="7560"/>
            <w:vAlign w:val="center"/>
            <w:tcMar>
              <w:top w:w="65" w:type="dxa"/>
              <w:start w:w="75" w:type="dxa"/>
              <w:bottom w:w="65" w:type="dxa"/>
              <w:end w:w="75" w:type="dxa"/>
            </w:tcMar>
          </w:tcPr>
          <w:p>
            <w:pPr>
              <w:spacing w:after="0" w:line="240" w:lineRule="auto"/>
            </w:pPr>
            <w:r/>
            <w:r>
              <w:rPr>
                <w:rFonts w:ascii="Aptos" w:hAnsi="Aptos"/>
                <w:b w:val="0"/>
                <w:color w:val="263238"/>
                <w:sz w:val="16"/>
              </w:rPr>
              <w:t>KS1 place comparison; weather and hot/cold patterns; human/physical vocabulary. Y3: comparative enquiry at KS2 depth.</w:t>
            </w:r>
          </w:p>
        </w:tc>
      </w:tr>
    </w:tbl>
    <w:p>
      <w:pPr>
        <w:spacing w:after="0" w:lineRule="exact" w:line="40"/>
      </w:pPr>
    </w:p>
    <w:tbl>
      <w:tblPr>
        <w:tblStyle w:val="TableGrid"/>
        <w:tblW w:type="auto" w:w="0"/>
        <w:tblLayout w:type="fixed"/>
        <w:tblLook w:firstColumn="1" w:firstRow="1" w:lastColumn="0" w:lastRow="0" w:noHBand="0" w:noVBand="1" w:val="04A0"/>
      </w:tblPr>
      <w:tblGrid>
        <w:gridCol w:w="5119"/>
        <w:gridCol w:w="5119"/>
      </w:tblGrid>
      <w:tr>
        <w:trPr>
          <w:cantSplit/>
        </w:trPr>
        <w:tc>
          <w:tcPr>
            <w:tcW w:type="dxa" w:w="173"/>
            <w:shd w:fill="D6A84B"/>
            <w:vAlign w:val="center"/>
            <w:tcMar>
              <w:top w:w="65" w:type="dxa"/>
              <w:start w:w="75" w:type="dxa"/>
              <w:bottom w:w="65" w:type="dxa"/>
              <w:end w:w="75" w:type="dxa"/>
            </w:tcMar>
          </w:tcPr>
          <w:p>
            <w:pPr>
              <w:spacing w:after="0" w:line="240" w:lineRule="auto"/>
            </w:pPr>
            <w:r/>
            <w:r>
              <w:rPr>
                <w:rFonts w:ascii="Aptos" w:hAnsi="Aptos"/>
                <w:b w:val="0"/>
                <w:color w:val="FFFFFF"/>
                <w:sz w:val="2"/>
              </w:rPr>
            </w:r>
          </w:p>
        </w:tc>
        <w:tc>
          <w:tcPr>
            <w:tcW w:type="dxa" w:w="9864"/>
            <w:shd w:fill="FFF4D6"/>
            <w:tcMar>
              <w:top w:w="85" w:type="dxa"/>
              <w:start w:w="105" w:type="dxa"/>
              <w:bottom w:w="85" w:type="dxa"/>
              <w:end w:w="105" w:type="dxa"/>
            </w:tcMar>
            <w:vAlign w:val="center"/>
          </w:tcPr>
          <w:p>
            <w:pPr>
              <w:spacing w:after="0"/>
            </w:pPr>
            <w:r/>
            <w:r>
              <w:rPr>
                <w:b/>
                <w:color w:val="D6A84B"/>
                <w:sz w:val="18"/>
              </w:rPr>
              <w:t xml:space="preserve">Planning note  </w:t>
            </w:r>
            <w:r>
              <w:rPr>
                <w:color w:val="263238"/>
                <w:sz w:val="17"/>
              </w:rPr>
              <w:t>Recommended planning action: name a small area—for example a precisely defined coastal community near Mombasa, Kenya—and use current, varied, ethically sourced evidence.</w:t>
            </w:r>
          </w:p>
        </w:tc>
      </w:tr>
    </w:tbl>
    <w:p>
      <w:pPr>
        <w:spacing w:after="0" w:lineRule="exact" w:line="40"/>
      </w:pPr>
    </w:p>
    <w:p>
      <w:pPr>
        <w:pStyle w:val="Heading2"/>
      </w:pPr>
      <w:r>
        <w:t>Substantive knowledge: what pupils will know</w:t>
      </w:r>
    </w:p>
    <w:p>
      <w:pPr>
        <w:pStyle w:val="ListBullet"/>
        <w:spacing w:after="40"/>
        <w:ind w:left="317" w:hanging="187"/>
      </w:pPr>
      <w:r>
        <w:t>Places are shaped by location, weather/climate, landforms, water, vegetation, settlement, work and culture.</w:t>
      </w:r>
    </w:p>
    <w:p>
      <w:pPr>
        <w:pStyle w:val="ListBullet"/>
        <w:spacing w:after="40"/>
        <w:ind w:left="317" w:hanging="187"/>
      </w:pPr>
      <w:r>
        <w:t>The Equator and poles help describe broad hot/cold patterns, but places at similar latitude can still differ.</w:t>
      </w:r>
    </w:p>
    <w:p>
      <w:pPr>
        <w:pStyle w:val="ListBullet"/>
        <w:spacing w:after="40"/>
        <w:ind w:left="317" w:hanging="187"/>
      </w:pPr>
      <w:r>
        <w:t>A fair comparison uses equivalent evidence and a clearly defined scale for both places.</w:t>
      </w:r>
    </w:p>
    <w:p>
      <w:pPr>
        <w:pStyle w:val="ListBullet"/>
        <w:spacing w:after="40"/>
        <w:ind w:left="317" w:hanging="187"/>
      </w:pPr>
      <w:r>
        <w:t>People within a country have varied lives; one photograph, story or settlement cannot represent a whole nation.</w:t>
      </w:r>
    </w:p>
    <w:p>
      <w:pPr>
        <w:pStyle w:val="ListBullet"/>
        <w:spacing w:after="40"/>
        <w:ind w:left="317" w:hanging="187"/>
      </w:pPr>
      <w:r>
        <w:t>People adapt to and change environments in different ways.</w:t>
      </w:r>
    </w:p>
    <w:tbl>
      <w:tblPr>
        <w:tblStyle w:val="TableGrid"/>
        <w:tblW w:type="auto" w:w="0"/>
        <w:jc w:val="center"/>
        <w:tblLayout w:type="fixed"/>
        <w:tblLook w:firstColumn="1" w:firstRow="1" w:lastColumn="0" w:lastRow="0" w:noHBand="0" w:noVBand="1" w:val="04A0"/>
      </w:tblPr>
      <w:tblGrid>
        <w:gridCol w:w="3413"/>
        <w:gridCol w:w="3413"/>
        <w:gridCol w:w="3413"/>
      </w:tblGrid>
      <w:tr>
        <w:trPr>
          <w:cantSplit/>
        </w:trPr>
        <w:tc>
          <w:tcPr>
            <w:tcW w:type="dxa" w:w="2952"/>
            <w:vAlign w:val="center"/>
            <w:tcMar>
              <w:top w:w="65" w:type="dxa"/>
              <w:start w:w="75" w:type="dxa"/>
              <w:bottom w:w="65" w:type="dxa"/>
              <w:end w:w="75" w:type="dxa"/>
            </w:tcMar>
            <w:shd w:fill="2B7A78"/>
          </w:tcPr>
          <w:p>
            <w:pPr>
              <w:spacing w:after="0" w:line="240" w:lineRule="auto"/>
              <w:jc w:val="center"/>
            </w:pPr>
            <w:r/>
            <w:r>
              <w:rPr>
                <w:rFonts w:ascii="Aptos" w:hAnsi="Aptos"/>
                <w:b/>
                <w:color w:val="FFFFFF"/>
                <w:sz w:val="15"/>
              </w:rPr>
              <w:t>Recurring concepts</w:t>
            </w:r>
          </w:p>
        </w:tc>
        <w:tc>
          <w:tcPr>
            <w:tcW w:type="dxa" w:w="3384"/>
            <w:vAlign w:val="center"/>
            <w:tcMar>
              <w:top w:w="65" w:type="dxa"/>
              <w:start w:w="75" w:type="dxa"/>
              <w:bottom w:w="65" w:type="dxa"/>
              <w:end w:w="75" w:type="dxa"/>
            </w:tcMar>
            <w:shd w:fill="2B7A78"/>
          </w:tcPr>
          <w:p>
            <w:pPr>
              <w:spacing w:after="0" w:line="240" w:lineRule="auto"/>
              <w:jc w:val="center"/>
            </w:pPr>
            <w:r/>
            <w:r>
              <w:rPr>
                <w:rFonts w:ascii="Aptos" w:hAnsi="Aptos"/>
                <w:b/>
                <w:color w:val="FFFFFF"/>
                <w:sz w:val="15"/>
              </w:rPr>
              <w:t>Principal disciplinary focus</w:t>
            </w:r>
          </w:p>
        </w:tc>
        <w:tc>
          <w:tcPr>
            <w:tcW w:type="dxa" w:w="3600"/>
            <w:vAlign w:val="center"/>
            <w:tcMar>
              <w:top w:w="65" w:type="dxa"/>
              <w:start w:w="75" w:type="dxa"/>
              <w:bottom w:w="65" w:type="dxa"/>
              <w:end w:w="75" w:type="dxa"/>
            </w:tcMar>
            <w:shd w:fill="2B7A78"/>
          </w:tcPr>
          <w:p>
            <w:pPr>
              <w:spacing w:after="0" w:line="240" w:lineRule="auto"/>
              <w:jc w:val="center"/>
            </w:pPr>
            <w:r/>
            <w:r>
              <w:rPr>
                <w:rFonts w:ascii="Aptos" w:hAnsi="Aptos"/>
                <w:b/>
                <w:color w:val="FFFFFF"/>
                <w:sz w:val="15"/>
              </w:rPr>
              <w:t>Evidence and tools</w:t>
            </w:r>
          </w:p>
        </w:tc>
      </w:tr>
      <w:tr>
        <w:trPr>
          <w:cantSplit/>
        </w:trPr>
        <w:tc>
          <w:tcPr>
            <w:tcW w:type="dxa" w:w="2952"/>
            <w:vAlign w:val="center"/>
            <w:tcMar>
              <w:top w:w="65" w:type="dxa"/>
              <w:start w:w="75" w:type="dxa"/>
              <w:bottom w:w="65" w:type="dxa"/>
              <w:end w:w="75" w:type="dxa"/>
            </w:tcMar>
          </w:tcPr>
          <w:p>
            <w:pPr>
              <w:spacing w:after="0" w:line="240" w:lineRule="auto"/>
            </w:pPr>
            <w:r/>
            <w:r>
              <w:rPr>
                <w:rFonts w:ascii="Aptos" w:hAnsi="Aptos"/>
                <w:b w:val="0"/>
                <w:color w:val="263238"/>
                <w:sz w:val="15"/>
              </w:rPr>
              <w:t>place • climate • settlement • diversity • adaptation</w:t>
            </w:r>
          </w:p>
        </w:tc>
        <w:tc>
          <w:tcPr>
            <w:tcW w:type="dxa" w:w="3384"/>
            <w:vAlign w:val="center"/>
            <w:tcMar>
              <w:top w:w="65" w:type="dxa"/>
              <w:start w:w="75" w:type="dxa"/>
              <w:bottom w:w="65" w:type="dxa"/>
              <w:end w:w="75" w:type="dxa"/>
            </w:tcMar>
          </w:tcPr>
          <w:p>
            <w:pPr>
              <w:spacing w:after="0" w:line="240" w:lineRule="auto"/>
            </w:pPr>
            <w:r/>
            <w:r>
              <w:rPr>
                <w:rFonts w:ascii="Aptos" w:hAnsi="Aptos"/>
                <w:b w:val="0"/>
                <w:color w:val="263238"/>
                <w:sz w:val="15"/>
              </w:rPr>
              <w:t>comparison • scale • evidence • representation</w:t>
            </w:r>
          </w:p>
        </w:tc>
        <w:tc>
          <w:tcPr>
            <w:tcW w:type="dxa" w:w="3600"/>
            <w:vAlign w:val="center"/>
            <w:tcMar>
              <w:top w:w="65" w:type="dxa"/>
              <w:start w:w="75" w:type="dxa"/>
              <w:bottom w:w="65" w:type="dxa"/>
              <w:end w:w="75" w:type="dxa"/>
            </w:tcMar>
          </w:tcPr>
          <w:p>
            <w:pPr>
              <w:spacing w:after="0" w:line="240" w:lineRule="auto"/>
            </w:pPr>
            <w:r/>
            <w:r>
              <w:rPr>
                <w:rFonts w:ascii="Aptos" w:hAnsi="Aptos"/>
                <w:b w:val="0"/>
                <w:color w:val="263238"/>
                <w:sz w:val="15"/>
              </w:rPr>
              <w:t>maps/globes; climate data; photographs; land-use maps; short accounts; aerial views</w:t>
            </w:r>
          </w:p>
        </w:tc>
      </w:tr>
    </w:tbl>
    <w:p>
      <w:pPr>
        <w:spacing w:after="0" w:lineRule="exact" w:line="40"/>
      </w:pPr>
    </w:p>
    <w:p>
      <w:pPr>
        <w:pStyle w:val="Heading2"/>
      </w:pPr>
      <w:r>
        <w:t>Year-on-year expectation within the shared enquiry</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080"/>
            <w:vAlign w:val="center"/>
            <w:tcMar>
              <w:top w:w="65" w:type="dxa"/>
              <w:start w:w="75" w:type="dxa"/>
              <w:bottom w:w="65" w:type="dxa"/>
              <w:end w:w="75" w:type="dxa"/>
            </w:tcMar>
            <w:shd w:fill="7A1F3D"/>
          </w:tcPr>
          <w:p>
            <w:pPr>
              <w:spacing w:after="0" w:line="240" w:lineRule="auto"/>
              <w:jc w:val="center"/>
            </w:pPr>
            <w:r/>
            <w:r>
              <w:rPr>
                <w:rFonts w:ascii="Aptos" w:hAnsi="Aptos"/>
                <w:b/>
                <w:color w:val="FFFFFF"/>
                <w:sz w:val="15"/>
              </w:rPr>
              <w:t>Year</w:t>
            </w:r>
          </w:p>
        </w:tc>
        <w:tc>
          <w:tcPr>
            <w:tcW w:type="dxa" w:w="8856"/>
            <w:vAlign w:val="center"/>
            <w:tcMar>
              <w:top w:w="65" w:type="dxa"/>
              <w:start w:w="75" w:type="dxa"/>
              <w:bottom w:w="65" w:type="dxa"/>
              <w:end w:w="75" w:type="dxa"/>
            </w:tcMar>
            <w:shd w:fill="7A1F3D"/>
          </w:tcPr>
          <w:p>
            <w:pPr>
              <w:spacing w:after="0" w:line="240" w:lineRule="auto"/>
              <w:jc w:val="center"/>
            </w:pPr>
            <w:r/>
            <w:r>
              <w:rPr>
                <w:rFonts w:ascii="Aptos" w:hAnsi="Aptos"/>
                <w:b/>
                <w:color w:val="FFFFFF"/>
                <w:sz w:val="15"/>
              </w:rPr>
              <w:t>Expected geographical thinking and communication</w:t>
            </w:r>
          </w:p>
        </w:tc>
      </w:tr>
      <w:tr>
        <w:trPr>
          <w:cantSplit/>
        </w:trPr>
        <w:tc>
          <w:tcPr>
            <w:tcW w:type="dxa" w:w="1080"/>
            <w:vAlign w:val="center"/>
            <w:tcMar>
              <w:top w:w="65" w:type="dxa"/>
              <w:start w:w="75" w:type="dxa"/>
              <w:bottom w:w="65" w:type="dxa"/>
              <w:end w:w="75" w:type="dxa"/>
            </w:tcMar>
          </w:tcPr>
          <w:p>
            <w:pPr>
              <w:spacing w:after="0" w:line="240" w:lineRule="auto"/>
            </w:pPr>
            <w:r/>
            <w:r>
              <w:rPr>
                <w:rFonts w:ascii="Aptos" w:hAnsi="Aptos"/>
                <w:b w:val="0"/>
                <w:color w:val="263238"/>
                <w:sz w:val="15"/>
              </w:rPr>
              <w:t>Y1</w:t>
            </w:r>
          </w:p>
        </w:tc>
        <w:tc>
          <w:tcPr>
            <w:tcW w:type="dxa" w:w="8856"/>
            <w:vAlign w:val="center"/>
            <w:tcMar>
              <w:top w:w="65" w:type="dxa"/>
              <w:start w:w="75" w:type="dxa"/>
              <w:bottom w:w="65" w:type="dxa"/>
              <w:end w:w="75" w:type="dxa"/>
            </w:tcMar>
          </w:tcPr>
          <w:p>
            <w:pPr>
              <w:spacing w:after="0" w:line="240" w:lineRule="auto"/>
            </w:pPr>
            <w:r/>
            <w:r>
              <w:rPr>
                <w:rFonts w:ascii="Aptos" w:hAnsi="Aptos"/>
                <w:b w:val="0"/>
                <w:color w:val="263238"/>
                <w:sz w:val="15"/>
              </w:rPr>
              <w:t>Identify and describe simple human/physical similarities and differences.</w:t>
            </w:r>
          </w:p>
        </w:tc>
      </w:tr>
      <w:tr>
        <w:trPr>
          <w:cantSplit/>
        </w:trPr>
        <w:tc>
          <w:tcPr>
            <w:tcW w:type="dxa" w:w="1080"/>
            <w:vAlign w:val="center"/>
            <w:tcMar>
              <w:top w:w="65" w:type="dxa"/>
              <w:start w:w="75" w:type="dxa"/>
              <w:bottom w:w="65" w:type="dxa"/>
              <w:end w:w="75" w:type="dxa"/>
            </w:tcMar>
            <w:shd w:fill="F7F8FA"/>
          </w:tcPr>
          <w:p>
            <w:pPr>
              <w:spacing w:after="0" w:line="240" w:lineRule="auto"/>
            </w:pPr>
            <w:r/>
            <w:r>
              <w:rPr>
                <w:rFonts w:ascii="Aptos" w:hAnsi="Aptos"/>
                <w:b w:val="0"/>
                <w:color w:val="263238"/>
                <w:sz w:val="15"/>
              </w:rPr>
              <w:t>Y2</w:t>
            </w:r>
          </w:p>
        </w:tc>
        <w:tc>
          <w:tcPr>
            <w:tcW w:type="dxa" w:w="8856"/>
            <w:vAlign w:val="center"/>
            <w:tcMar>
              <w:top w:w="65" w:type="dxa"/>
              <w:start w:w="75" w:type="dxa"/>
              <w:bottom w:w="65" w:type="dxa"/>
              <w:end w:w="75" w:type="dxa"/>
            </w:tcMar>
            <w:shd w:fill="F7F8FA"/>
          </w:tcPr>
          <w:p>
            <w:pPr>
              <w:spacing w:after="0" w:line="240" w:lineRule="auto"/>
            </w:pPr>
            <w:r/>
            <w:r>
              <w:rPr>
                <w:rFonts w:ascii="Aptos" w:hAnsi="Aptos"/>
                <w:b w:val="0"/>
                <w:color w:val="263238"/>
                <w:sz w:val="15"/>
              </w:rPr>
              <w:t>Compare weather, features and daily life using map/image evidence and geographical vocabulary.</w:t>
            </w:r>
          </w:p>
        </w:tc>
      </w:tr>
      <w:tr>
        <w:trPr>
          <w:cantSplit/>
        </w:trPr>
        <w:tc>
          <w:tcPr>
            <w:tcW w:type="dxa" w:w="1080"/>
            <w:vAlign w:val="center"/>
            <w:tcMar>
              <w:top w:w="65" w:type="dxa"/>
              <w:start w:w="75" w:type="dxa"/>
              <w:bottom w:w="65" w:type="dxa"/>
              <w:end w:w="75" w:type="dxa"/>
            </w:tcMar>
          </w:tcPr>
          <w:p>
            <w:pPr>
              <w:spacing w:after="0" w:line="240" w:lineRule="auto"/>
            </w:pPr>
            <w:r/>
            <w:r>
              <w:rPr>
                <w:rFonts w:ascii="Aptos" w:hAnsi="Aptos"/>
                <w:b w:val="0"/>
                <w:color w:val="263238"/>
                <w:sz w:val="15"/>
              </w:rPr>
              <w:t>Y3</w:t>
            </w:r>
          </w:p>
        </w:tc>
        <w:tc>
          <w:tcPr>
            <w:tcW w:type="dxa" w:w="8856"/>
            <w:vAlign w:val="center"/>
            <w:tcMar>
              <w:top w:w="65" w:type="dxa"/>
              <w:start w:w="75" w:type="dxa"/>
              <w:bottom w:w="65" w:type="dxa"/>
              <w:end w:w="75" w:type="dxa"/>
            </w:tcMar>
          </w:tcPr>
          <w:p>
            <w:pPr>
              <w:spacing w:after="0" w:line="240" w:lineRule="auto"/>
            </w:pPr>
            <w:r/>
            <w:r>
              <w:rPr>
                <w:rFonts w:ascii="Aptos" w:hAnsi="Aptos"/>
                <w:b w:val="0"/>
                <w:color w:val="263238"/>
                <w:sz w:val="15"/>
              </w:rPr>
              <w:t>Use location and data to explain differences; recognise within-place diversity and source limitations.</w:t>
            </w:r>
          </w:p>
        </w:tc>
      </w:tr>
    </w:tbl>
    <w:p>
      <w:pPr>
        <w:spacing w:after="0" w:lineRule="exact" w:line="40"/>
      </w:pPr>
    </w:p>
    <w:p>
      <w:pPr>
        <w:pStyle w:val="Heading2"/>
      </w:pPr>
      <w:r>
        <w:t>End point and assessment</w:t>
      </w:r>
    </w:p>
    <w:tbl>
      <w:tblPr>
        <w:tblStyle w:val="TableGrid"/>
        <w:tblW w:type="auto" w:w="0"/>
        <w:tblLayout w:type="fixed"/>
        <w:tblLook w:firstColumn="1" w:firstRow="1" w:lastColumn="0" w:lastRow="0" w:noHBand="0" w:noVBand="1" w:val="04A0"/>
      </w:tblPr>
      <w:tblGrid>
        <w:gridCol w:w="5119"/>
        <w:gridCol w:w="5119"/>
      </w:tblGrid>
      <w:tr>
        <w:trPr>
          <w:cantSplit/>
        </w:trPr>
        <w:tc>
          <w:tcPr>
            <w:tcW w:type="dxa" w:w="173"/>
            <w:shd w:fill="3C78A8"/>
            <w:vAlign w:val="center"/>
            <w:tcMar>
              <w:top w:w="65" w:type="dxa"/>
              <w:start w:w="75" w:type="dxa"/>
              <w:bottom w:w="65" w:type="dxa"/>
              <w:end w:w="75" w:type="dxa"/>
            </w:tcMar>
          </w:tcPr>
          <w:p>
            <w:pPr>
              <w:spacing w:after="0" w:line="240" w:lineRule="auto"/>
            </w:pPr>
            <w:r/>
            <w:r>
              <w:rPr>
                <w:rFonts w:ascii="Aptos" w:hAnsi="Aptos"/>
                <w:b w:val="0"/>
                <w:color w:val="FFFFFF"/>
                <w:sz w:val="2"/>
              </w:rPr>
            </w:r>
          </w:p>
        </w:tc>
        <w:tc>
          <w:tcPr>
            <w:tcW w:type="dxa" w:w="9864"/>
            <w:shd w:fill="EAF2F8"/>
            <w:tcMar>
              <w:top w:w="85" w:type="dxa"/>
              <w:start w:w="105" w:type="dxa"/>
              <w:bottom w:w="85" w:type="dxa"/>
              <w:end w:w="105" w:type="dxa"/>
            </w:tcMar>
            <w:vAlign w:val="center"/>
          </w:tcPr>
          <w:p>
            <w:pPr>
              <w:spacing w:after="0"/>
            </w:pPr>
            <w:r/>
            <w:r>
              <w:rPr>
                <w:b/>
                <w:color w:val="3C78A8"/>
                <w:sz w:val="18"/>
              </w:rPr>
              <w:t xml:space="preserve">Common outcome  </w:t>
            </w:r>
            <w:r>
              <w:rPr>
                <w:color w:val="263238"/>
                <w:sz w:val="17"/>
              </w:rPr>
              <w:t>Produce a balanced comparison explaining important similarities, differences and reasons.</w:t>
            </w:r>
          </w:p>
        </w:tc>
      </w:tr>
    </w:tbl>
    <w:p>
      <w:pPr>
        <w:spacing w:after="0" w:lineRule="exact" w:line="40"/>
      </w:pPr>
    </w:p>
    <w:p>
      <w:pPr>
        <w:spacing w:after="0"/>
      </w:pPr>
      <w:r>
        <w:rPr>
          <w:b/>
          <w:color w:val="17365D"/>
        </w:rPr>
        <w:t xml:space="preserve">Core vocabulary: </w:t>
      </w:r>
      <w:r>
        <w:t>compare, location, climate, weather, coast, mountain, vegetation, settlement, adaptation, evidence</w:t>
      </w:r>
    </w:p>
    <w:p>
      <w:r>
        <w:br w:type="page"/>
      </w:r>
    </w:p>
    <w:p>
      <w:pPr>
        <w:spacing w:after="40"/>
      </w:pPr>
      <w:r>
        <w:rPr>
          <w:b/>
          <w:color w:val="D6A84B"/>
          <w:sz w:val="16"/>
        </w:rPr>
        <w:t>12 • AUTUMN 1 • YEARS 4/5/6</w:t>
      </w:r>
    </w:p>
    <w:p>
      <w:pPr>
        <w:pStyle w:val="Title"/>
        <w:spacing w:after="80"/>
      </w:pPr>
      <w:r>
        <w:t>Our world: location, time and maps</w:t>
      </w:r>
    </w:p>
    <w:p>
      <w:pPr>
        <w:spacing w:after="160"/>
      </w:pPr>
      <w:r>
        <w:rPr>
          <w:i/>
          <w:color w:val="687386"/>
          <w:sz w:val="21"/>
        </w:rPr>
        <w:t>How does location help us understand the world?</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2376"/>
            <w:vAlign w:val="center"/>
            <w:tcMar>
              <w:top w:w="65" w:type="dxa"/>
              <w:start w:w="75" w:type="dxa"/>
              <w:bottom w:w="65" w:type="dxa"/>
              <w:end w:w="75" w:type="dxa"/>
            </w:tcMar>
            <w:shd w:fill="17365D"/>
          </w:tcPr>
          <w:p>
            <w:pPr>
              <w:spacing w:after="0" w:line="240" w:lineRule="auto"/>
              <w:jc w:val="center"/>
            </w:pPr>
            <w:r/>
            <w:r>
              <w:rPr>
                <w:rFonts w:ascii="Aptos" w:hAnsi="Aptos"/>
                <w:b/>
                <w:color w:val="FFFFFF"/>
                <w:sz w:val="16"/>
              </w:rPr>
              <w:t>Teaching position</w:t>
            </w:r>
          </w:p>
        </w:tc>
        <w:tc>
          <w:tcPr>
            <w:tcW w:type="dxa" w:w="7560"/>
            <w:vAlign w:val="center"/>
            <w:tcMar>
              <w:top w:w="65" w:type="dxa"/>
              <w:start w:w="75" w:type="dxa"/>
              <w:bottom w:w="65" w:type="dxa"/>
              <w:end w:w="75" w:type="dxa"/>
            </w:tcMar>
            <w:shd w:fill="17365D"/>
          </w:tcPr>
          <w:p>
            <w:pPr>
              <w:spacing w:after="0" w:line="240" w:lineRule="auto"/>
              <w:jc w:val="center"/>
            </w:pPr>
            <w:r/>
            <w:r>
              <w:rPr>
                <w:rFonts w:ascii="Aptos" w:hAnsi="Aptos"/>
                <w:b/>
                <w:color w:val="FFFFFF"/>
                <w:sz w:val="16"/>
              </w:rPr>
              <w:t>National Curriculum alignment</w:t>
            </w:r>
          </w:p>
        </w:tc>
      </w:tr>
      <w:tr>
        <w:trPr>
          <w:cantSplit/>
        </w:trPr>
        <w:tc>
          <w:tcPr>
            <w:tcW w:type="dxa" w:w="2376"/>
            <w:vAlign w:val="center"/>
            <w:tcMar>
              <w:top w:w="65" w:type="dxa"/>
              <w:start w:w="75" w:type="dxa"/>
              <w:bottom w:w="65" w:type="dxa"/>
              <w:end w:w="75" w:type="dxa"/>
            </w:tcMar>
          </w:tcPr>
          <w:p>
            <w:pPr>
              <w:spacing w:after="0" w:line="240" w:lineRule="auto"/>
            </w:pPr>
            <w:r/>
            <w:r>
              <w:rPr>
                <w:rFonts w:ascii="Aptos" w:hAnsi="Aptos"/>
                <w:b w:val="0"/>
                <w:color w:val="263238"/>
                <w:sz w:val="16"/>
              </w:rPr>
              <w:t>Shared upper-class locational framework and map-skills enquiry.</w:t>
            </w:r>
          </w:p>
        </w:tc>
        <w:tc>
          <w:tcPr>
            <w:tcW w:type="dxa" w:w="7560"/>
            <w:vAlign w:val="center"/>
            <w:tcMar>
              <w:top w:w="65" w:type="dxa"/>
              <w:start w:w="75" w:type="dxa"/>
              <w:bottom w:w="65" w:type="dxa"/>
              <w:end w:w="75" w:type="dxa"/>
            </w:tcMar>
          </w:tcPr>
          <w:p>
            <w:pPr>
              <w:spacing w:after="0" w:line="240" w:lineRule="auto"/>
            </w:pPr>
            <w:r/>
            <w:r>
              <w:rPr>
                <w:rFonts w:ascii="Aptos" w:hAnsi="Aptos"/>
                <w:b w:val="0"/>
                <w:color w:val="263238"/>
                <w:sz w:val="16"/>
              </w:rPr>
              <w:t>KS2 world countries; latitude/longitude; hemispheres; tropics; polar circles; Prime Meridian; time zones; maps and digital mapping.</w:t>
            </w:r>
          </w:p>
        </w:tc>
      </w:tr>
    </w:tbl>
    <w:p>
      <w:pPr>
        <w:spacing w:after="0" w:lineRule="exact" w:line="40"/>
      </w:pPr>
    </w:p>
    <w:p>
      <w:pPr>
        <w:pStyle w:val="Heading2"/>
      </w:pPr>
      <w:r>
        <w:t>Substantive knowledge: what pupils will know</w:t>
      </w:r>
    </w:p>
    <w:p>
      <w:pPr>
        <w:pStyle w:val="ListBullet"/>
        <w:spacing w:after="40"/>
        <w:ind w:left="317" w:hanging="187"/>
      </w:pPr>
      <w:r>
        <w:t>Latitude and longitude form a coordinate system for absolute location; the Equator, tropics and polar circles are significant lines of latitude.</w:t>
      </w:r>
    </w:p>
    <w:p>
      <w:pPr>
        <w:pStyle w:val="ListBullet"/>
        <w:spacing w:after="40"/>
        <w:ind w:left="317" w:hanging="187"/>
      </w:pPr>
      <w:r>
        <w:t>The Prime/Greenwich Meridian is the reference for longitude and contributes to the organisation of time zones.</w:t>
      </w:r>
    </w:p>
    <w:p>
      <w:pPr>
        <w:pStyle w:val="ListBullet"/>
        <w:spacing w:after="40"/>
        <w:ind w:left="317" w:hanging="187"/>
      </w:pPr>
      <w:r>
        <w:t>Earth’s rotation causes day and night; time zones are human systems based broadly on longitude and modified by political boundaries.</w:t>
      </w:r>
    </w:p>
    <w:p>
      <w:pPr>
        <w:pStyle w:val="ListBullet"/>
        <w:spacing w:after="40"/>
        <w:ind w:left="317" w:hanging="187"/>
      </w:pPr>
      <w:r>
        <w:t>Continents contain varied countries, regions, environments and cities; scale matters when describing location.</w:t>
      </w:r>
    </w:p>
    <w:p>
      <w:pPr>
        <w:pStyle w:val="ListBullet"/>
        <w:spacing w:after="40"/>
        <w:ind w:left="317" w:hanging="187"/>
      </w:pPr>
      <w:r>
        <w:t>World maps use projections that preserve some properties and distort others.</w:t>
      </w:r>
    </w:p>
    <w:tbl>
      <w:tblPr>
        <w:tblStyle w:val="TableGrid"/>
        <w:tblW w:type="auto" w:w="0"/>
        <w:jc w:val="center"/>
        <w:tblLayout w:type="fixed"/>
        <w:tblLook w:firstColumn="1" w:firstRow="1" w:lastColumn="0" w:lastRow="0" w:noHBand="0" w:noVBand="1" w:val="04A0"/>
      </w:tblPr>
      <w:tblGrid>
        <w:gridCol w:w="3413"/>
        <w:gridCol w:w="3413"/>
        <w:gridCol w:w="3413"/>
      </w:tblGrid>
      <w:tr>
        <w:trPr>
          <w:cantSplit/>
        </w:trPr>
        <w:tc>
          <w:tcPr>
            <w:tcW w:type="dxa" w:w="2952"/>
            <w:vAlign w:val="center"/>
            <w:tcMar>
              <w:top w:w="65" w:type="dxa"/>
              <w:start w:w="75" w:type="dxa"/>
              <w:bottom w:w="65" w:type="dxa"/>
              <w:end w:w="75" w:type="dxa"/>
            </w:tcMar>
            <w:shd w:fill="2B7A78"/>
          </w:tcPr>
          <w:p>
            <w:pPr>
              <w:spacing w:after="0" w:line="240" w:lineRule="auto"/>
              <w:jc w:val="center"/>
            </w:pPr>
            <w:r/>
            <w:r>
              <w:rPr>
                <w:rFonts w:ascii="Aptos" w:hAnsi="Aptos"/>
                <w:b/>
                <w:color w:val="FFFFFF"/>
                <w:sz w:val="15"/>
              </w:rPr>
              <w:t>Recurring concepts</w:t>
            </w:r>
          </w:p>
        </w:tc>
        <w:tc>
          <w:tcPr>
            <w:tcW w:type="dxa" w:w="3384"/>
            <w:vAlign w:val="center"/>
            <w:tcMar>
              <w:top w:w="65" w:type="dxa"/>
              <w:start w:w="75" w:type="dxa"/>
              <w:bottom w:w="65" w:type="dxa"/>
              <w:end w:w="75" w:type="dxa"/>
            </w:tcMar>
            <w:shd w:fill="2B7A78"/>
          </w:tcPr>
          <w:p>
            <w:pPr>
              <w:spacing w:after="0" w:line="240" w:lineRule="auto"/>
              <w:jc w:val="center"/>
            </w:pPr>
            <w:r/>
            <w:r>
              <w:rPr>
                <w:rFonts w:ascii="Aptos" w:hAnsi="Aptos"/>
                <w:b/>
                <w:color w:val="FFFFFF"/>
                <w:sz w:val="15"/>
              </w:rPr>
              <w:t>Principal disciplinary focus</w:t>
            </w:r>
          </w:p>
        </w:tc>
        <w:tc>
          <w:tcPr>
            <w:tcW w:type="dxa" w:w="3600"/>
            <w:vAlign w:val="center"/>
            <w:tcMar>
              <w:top w:w="65" w:type="dxa"/>
              <w:start w:w="75" w:type="dxa"/>
              <w:bottom w:w="65" w:type="dxa"/>
              <w:end w:w="75" w:type="dxa"/>
            </w:tcMar>
            <w:shd w:fill="2B7A78"/>
          </w:tcPr>
          <w:p>
            <w:pPr>
              <w:spacing w:after="0" w:line="240" w:lineRule="auto"/>
              <w:jc w:val="center"/>
            </w:pPr>
            <w:r/>
            <w:r>
              <w:rPr>
                <w:rFonts w:ascii="Aptos" w:hAnsi="Aptos"/>
                <w:b/>
                <w:color w:val="FFFFFF"/>
                <w:sz w:val="15"/>
              </w:rPr>
              <w:t>Evidence and tools</w:t>
            </w:r>
          </w:p>
        </w:tc>
      </w:tr>
      <w:tr>
        <w:trPr>
          <w:cantSplit/>
        </w:trPr>
        <w:tc>
          <w:tcPr>
            <w:tcW w:type="dxa" w:w="2952"/>
            <w:vAlign w:val="center"/>
            <w:tcMar>
              <w:top w:w="65" w:type="dxa"/>
              <w:start w:w="75" w:type="dxa"/>
              <w:bottom w:w="65" w:type="dxa"/>
              <w:end w:w="75" w:type="dxa"/>
            </w:tcMar>
          </w:tcPr>
          <w:p>
            <w:pPr>
              <w:spacing w:after="0" w:line="240" w:lineRule="auto"/>
            </w:pPr>
            <w:r/>
            <w:r>
              <w:rPr>
                <w:rFonts w:ascii="Aptos" w:hAnsi="Aptos"/>
                <w:b w:val="0"/>
                <w:color w:val="263238"/>
                <w:sz w:val="15"/>
              </w:rPr>
              <w:t>location • scale • time • representation • pattern</w:t>
            </w:r>
          </w:p>
        </w:tc>
        <w:tc>
          <w:tcPr>
            <w:tcW w:type="dxa" w:w="3384"/>
            <w:vAlign w:val="center"/>
            <w:tcMar>
              <w:top w:w="65" w:type="dxa"/>
              <w:start w:w="75" w:type="dxa"/>
              <w:bottom w:w="65" w:type="dxa"/>
              <w:end w:w="75" w:type="dxa"/>
            </w:tcMar>
          </w:tcPr>
          <w:p>
            <w:pPr>
              <w:spacing w:after="0" w:line="240" w:lineRule="auto"/>
            </w:pPr>
            <w:r/>
            <w:r>
              <w:rPr>
                <w:rFonts w:ascii="Aptos" w:hAnsi="Aptos"/>
                <w:b w:val="0"/>
                <w:color w:val="263238"/>
                <w:sz w:val="15"/>
              </w:rPr>
              <w:t>coordinates • atlas/map selection • spatial pattern • critical map reading</w:t>
            </w:r>
          </w:p>
        </w:tc>
        <w:tc>
          <w:tcPr>
            <w:tcW w:type="dxa" w:w="3600"/>
            <w:vAlign w:val="center"/>
            <w:tcMar>
              <w:top w:w="65" w:type="dxa"/>
              <w:start w:w="75" w:type="dxa"/>
              <w:bottom w:w="65" w:type="dxa"/>
              <w:end w:w="75" w:type="dxa"/>
            </w:tcMar>
          </w:tcPr>
          <w:p>
            <w:pPr>
              <w:spacing w:after="0" w:line="240" w:lineRule="auto"/>
            </w:pPr>
            <w:r/>
            <w:r>
              <w:rPr>
                <w:rFonts w:ascii="Aptos" w:hAnsi="Aptos"/>
                <w:b w:val="0"/>
                <w:color w:val="263238"/>
                <w:sz w:val="15"/>
              </w:rPr>
              <w:t>atlases; globes; thematic/world maps; longitude/latitude grids; time-zone maps; digital mapping</w:t>
            </w:r>
          </w:p>
        </w:tc>
      </w:tr>
    </w:tbl>
    <w:p>
      <w:pPr>
        <w:spacing w:after="0" w:lineRule="exact" w:line="40"/>
      </w:pPr>
    </w:p>
    <w:p>
      <w:pPr>
        <w:pStyle w:val="Heading2"/>
      </w:pPr>
      <w:r>
        <w:t>Year-on-year expectation within the shared enquiry</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080"/>
            <w:vAlign w:val="center"/>
            <w:tcMar>
              <w:top w:w="65" w:type="dxa"/>
              <w:start w:w="75" w:type="dxa"/>
              <w:bottom w:w="65" w:type="dxa"/>
              <w:end w:w="75" w:type="dxa"/>
            </w:tcMar>
            <w:shd w:fill="7A1F3D"/>
          </w:tcPr>
          <w:p>
            <w:pPr>
              <w:spacing w:after="0" w:line="240" w:lineRule="auto"/>
              <w:jc w:val="center"/>
            </w:pPr>
            <w:r/>
            <w:r>
              <w:rPr>
                <w:rFonts w:ascii="Aptos" w:hAnsi="Aptos"/>
                <w:b/>
                <w:color w:val="FFFFFF"/>
                <w:sz w:val="15"/>
              </w:rPr>
              <w:t>Year</w:t>
            </w:r>
          </w:p>
        </w:tc>
        <w:tc>
          <w:tcPr>
            <w:tcW w:type="dxa" w:w="8856"/>
            <w:vAlign w:val="center"/>
            <w:tcMar>
              <w:top w:w="65" w:type="dxa"/>
              <w:start w:w="75" w:type="dxa"/>
              <w:bottom w:w="65" w:type="dxa"/>
              <w:end w:w="75" w:type="dxa"/>
            </w:tcMar>
            <w:shd w:fill="7A1F3D"/>
          </w:tcPr>
          <w:p>
            <w:pPr>
              <w:spacing w:after="0" w:line="240" w:lineRule="auto"/>
              <w:jc w:val="center"/>
            </w:pPr>
            <w:r/>
            <w:r>
              <w:rPr>
                <w:rFonts w:ascii="Aptos" w:hAnsi="Aptos"/>
                <w:b/>
                <w:color w:val="FFFFFF"/>
                <w:sz w:val="15"/>
              </w:rPr>
              <w:t>Expected geographical thinking and communication</w:t>
            </w:r>
          </w:p>
        </w:tc>
      </w:tr>
      <w:tr>
        <w:trPr>
          <w:cantSplit/>
        </w:trPr>
        <w:tc>
          <w:tcPr>
            <w:tcW w:type="dxa" w:w="1080"/>
            <w:vAlign w:val="center"/>
            <w:tcMar>
              <w:top w:w="65" w:type="dxa"/>
              <w:start w:w="75" w:type="dxa"/>
              <w:bottom w:w="65" w:type="dxa"/>
              <w:end w:w="75" w:type="dxa"/>
            </w:tcMar>
          </w:tcPr>
          <w:p>
            <w:pPr>
              <w:spacing w:after="0" w:line="240" w:lineRule="auto"/>
            </w:pPr>
            <w:r/>
            <w:r>
              <w:rPr>
                <w:rFonts w:ascii="Aptos" w:hAnsi="Aptos"/>
                <w:b w:val="0"/>
                <w:color w:val="263238"/>
                <w:sz w:val="15"/>
              </w:rPr>
              <w:t>Y4</w:t>
            </w:r>
          </w:p>
        </w:tc>
        <w:tc>
          <w:tcPr>
            <w:tcW w:type="dxa" w:w="8856"/>
            <w:vAlign w:val="center"/>
            <w:tcMar>
              <w:top w:w="65" w:type="dxa"/>
              <w:start w:w="75" w:type="dxa"/>
              <w:bottom w:w="65" w:type="dxa"/>
              <w:end w:w="75" w:type="dxa"/>
            </w:tcMar>
          </w:tcPr>
          <w:p>
            <w:pPr>
              <w:spacing w:after="0" w:line="240" w:lineRule="auto"/>
            </w:pPr>
            <w:r/>
            <w:r>
              <w:rPr>
                <w:rFonts w:ascii="Aptos" w:hAnsi="Aptos"/>
                <w:b w:val="0"/>
                <w:color w:val="263238"/>
                <w:sz w:val="15"/>
              </w:rPr>
              <w:t>Locate major countries/features; use latitude, hemispheres, tropics and simple longitude.</w:t>
            </w:r>
          </w:p>
        </w:tc>
      </w:tr>
      <w:tr>
        <w:trPr>
          <w:cantSplit/>
        </w:trPr>
        <w:tc>
          <w:tcPr>
            <w:tcW w:type="dxa" w:w="1080"/>
            <w:vAlign w:val="center"/>
            <w:tcMar>
              <w:top w:w="65" w:type="dxa"/>
              <w:start w:w="75" w:type="dxa"/>
              <w:bottom w:w="65" w:type="dxa"/>
              <w:end w:w="75" w:type="dxa"/>
            </w:tcMar>
            <w:shd w:fill="F7F8FA"/>
          </w:tcPr>
          <w:p>
            <w:pPr>
              <w:spacing w:after="0" w:line="240" w:lineRule="auto"/>
            </w:pPr>
            <w:r/>
            <w:r>
              <w:rPr>
                <w:rFonts w:ascii="Aptos" w:hAnsi="Aptos"/>
                <w:b w:val="0"/>
                <w:color w:val="263238"/>
                <w:sz w:val="15"/>
              </w:rPr>
              <w:t>Y5</w:t>
            </w:r>
          </w:p>
        </w:tc>
        <w:tc>
          <w:tcPr>
            <w:tcW w:type="dxa" w:w="8856"/>
            <w:vAlign w:val="center"/>
            <w:tcMar>
              <w:top w:w="65" w:type="dxa"/>
              <w:start w:w="75" w:type="dxa"/>
              <w:bottom w:w="65" w:type="dxa"/>
              <w:end w:w="75" w:type="dxa"/>
            </w:tcMar>
            <w:shd w:fill="F7F8FA"/>
          </w:tcPr>
          <w:p>
            <w:pPr>
              <w:spacing w:after="0" w:line="240" w:lineRule="auto"/>
            </w:pPr>
            <w:r/>
            <w:r>
              <w:rPr>
                <w:rFonts w:ascii="Aptos" w:hAnsi="Aptos"/>
                <w:b w:val="0"/>
                <w:color w:val="263238"/>
                <w:sz w:val="15"/>
              </w:rPr>
              <w:t>Use latitude/longitude coordinates, polar circles, Prime Meridian and time zones accurately.</w:t>
            </w:r>
          </w:p>
        </w:tc>
      </w:tr>
      <w:tr>
        <w:trPr>
          <w:cantSplit/>
        </w:trPr>
        <w:tc>
          <w:tcPr>
            <w:tcW w:type="dxa" w:w="1080"/>
            <w:vAlign w:val="center"/>
            <w:tcMar>
              <w:top w:w="65" w:type="dxa"/>
              <w:start w:w="75" w:type="dxa"/>
              <w:bottom w:w="65" w:type="dxa"/>
              <w:end w:w="75" w:type="dxa"/>
            </w:tcMar>
          </w:tcPr>
          <w:p>
            <w:pPr>
              <w:spacing w:after="0" w:line="240" w:lineRule="auto"/>
            </w:pPr>
            <w:r/>
            <w:r>
              <w:rPr>
                <w:rFonts w:ascii="Aptos" w:hAnsi="Aptos"/>
                <w:b w:val="0"/>
                <w:color w:val="263238"/>
                <w:sz w:val="15"/>
              </w:rPr>
              <w:t>Y6</w:t>
            </w:r>
          </w:p>
        </w:tc>
        <w:tc>
          <w:tcPr>
            <w:tcW w:type="dxa" w:w="8856"/>
            <w:vAlign w:val="center"/>
            <w:tcMar>
              <w:top w:w="65" w:type="dxa"/>
              <w:start w:w="75" w:type="dxa"/>
              <w:bottom w:w="65" w:type="dxa"/>
              <w:end w:w="75" w:type="dxa"/>
            </w:tcMar>
          </w:tcPr>
          <w:p>
            <w:pPr>
              <w:spacing w:after="0" w:line="240" w:lineRule="auto"/>
            </w:pPr>
            <w:r/>
            <w:r>
              <w:rPr>
                <w:rFonts w:ascii="Aptos" w:hAnsi="Aptos"/>
                <w:b w:val="0"/>
                <w:color w:val="263238"/>
                <w:sz w:val="15"/>
              </w:rPr>
              <w:t>Apply all positional concepts independently; explain day/night, time-zone anomalies and projection/scale choices.</w:t>
            </w:r>
          </w:p>
        </w:tc>
      </w:tr>
    </w:tbl>
    <w:p>
      <w:pPr>
        <w:spacing w:after="0" w:lineRule="exact" w:line="40"/>
      </w:pPr>
    </w:p>
    <w:p>
      <w:pPr>
        <w:pStyle w:val="Heading2"/>
      </w:pPr>
      <w:r>
        <w:t>End point and assessment</w:t>
      </w:r>
    </w:p>
    <w:tbl>
      <w:tblPr>
        <w:tblStyle w:val="TableGrid"/>
        <w:tblW w:type="auto" w:w="0"/>
        <w:tblLayout w:type="fixed"/>
        <w:tblLook w:firstColumn="1" w:firstRow="1" w:lastColumn="0" w:lastRow="0" w:noHBand="0" w:noVBand="1" w:val="04A0"/>
      </w:tblPr>
      <w:tblGrid>
        <w:gridCol w:w="5119"/>
        <w:gridCol w:w="5119"/>
      </w:tblGrid>
      <w:tr>
        <w:trPr>
          <w:cantSplit/>
        </w:trPr>
        <w:tc>
          <w:tcPr>
            <w:tcW w:type="dxa" w:w="173"/>
            <w:shd w:fill="3C78A8"/>
            <w:vAlign w:val="center"/>
            <w:tcMar>
              <w:top w:w="65" w:type="dxa"/>
              <w:start w:w="75" w:type="dxa"/>
              <w:bottom w:w="65" w:type="dxa"/>
              <w:end w:w="75" w:type="dxa"/>
            </w:tcMar>
          </w:tcPr>
          <w:p>
            <w:pPr>
              <w:spacing w:after="0" w:line="240" w:lineRule="auto"/>
            </w:pPr>
            <w:r/>
            <w:r>
              <w:rPr>
                <w:rFonts w:ascii="Aptos" w:hAnsi="Aptos"/>
                <w:b w:val="0"/>
                <w:color w:val="FFFFFF"/>
                <w:sz w:val="2"/>
              </w:rPr>
            </w:r>
          </w:p>
        </w:tc>
        <w:tc>
          <w:tcPr>
            <w:tcW w:type="dxa" w:w="9864"/>
            <w:shd w:fill="EAF2F8"/>
            <w:tcMar>
              <w:top w:w="85" w:type="dxa"/>
              <w:start w:w="105" w:type="dxa"/>
              <w:bottom w:w="85" w:type="dxa"/>
              <w:end w:w="105" w:type="dxa"/>
            </w:tcMar>
            <w:vAlign w:val="center"/>
          </w:tcPr>
          <w:p>
            <w:pPr>
              <w:spacing w:after="0"/>
            </w:pPr>
            <w:r/>
            <w:r>
              <w:rPr>
                <w:b/>
                <w:color w:val="3C78A8"/>
                <w:sz w:val="18"/>
              </w:rPr>
              <w:t xml:space="preserve">Common outcome  </w:t>
            </w:r>
            <w:r>
              <w:rPr>
                <w:color w:val="263238"/>
                <w:sz w:val="17"/>
              </w:rPr>
              <w:t>Solve and explain a global location/time investigation, selecting appropriate maps and acknowledging representation limits.</w:t>
            </w:r>
          </w:p>
        </w:tc>
      </w:tr>
    </w:tbl>
    <w:p>
      <w:pPr>
        <w:spacing w:after="0" w:lineRule="exact" w:line="40"/>
      </w:pPr>
    </w:p>
    <w:p>
      <w:pPr>
        <w:spacing w:after="0"/>
      </w:pPr>
      <w:r>
        <w:rPr>
          <w:b/>
          <w:color w:val="17365D"/>
        </w:rPr>
        <w:t xml:space="preserve">Core vocabulary: </w:t>
      </w:r>
      <w:r>
        <w:t>latitude, longitude, Equator, hemisphere, tropic, polar circle, Prime Meridian, time zone, projection</w:t>
      </w:r>
    </w:p>
    <w:p>
      <w:r>
        <w:br w:type="page"/>
      </w:r>
    </w:p>
    <w:p>
      <w:pPr>
        <w:spacing w:after="40"/>
      </w:pPr>
      <w:r>
        <w:rPr>
          <w:b/>
          <w:color w:val="D6A84B"/>
          <w:sz w:val="16"/>
        </w:rPr>
        <w:t>13 • SUMMER 1 • YEARS 4/5/6</w:t>
      </w:r>
    </w:p>
    <w:p>
      <w:pPr>
        <w:pStyle w:val="Title"/>
        <w:spacing w:after="80"/>
      </w:pPr>
      <w:r>
        <w:t>Climate change</w:t>
      </w:r>
    </w:p>
    <w:p>
      <w:pPr>
        <w:spacing w:after="160"/>
      </w:pPr>
      <w:r>
        <w:rPr>
          <w:i/>
          <w:color w:val="687386"/>
          <w:sz w:val="21"/>
        </w:rPr>
        <w:t>How does climate change connect places and people?</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2376"/>
            <w:vAlign w:val="center"/>
            <w:tcMar>
              <w:top w:w="65" w:type="dxa"/>
              <w:start w:w="75" w:type="dxa"/>
              <w:bottom w:w="65" w:type="dxa"/>
              <w:end w:w="75" w:type="dxa"/>
            </w:tcMar>
            <w:shd w:fill="17365D"/>
          </w:tcPr>
          <w:p>
            <w:pPr>
              <w:spacing w:after="0" w:line="240" w:lineRule="auto"/>
              <w:jc w:val="center"/>
            </w:pPr>
            <w:r/>
            <w:r>
              <w:rPr>
                <w:rFonts w:ascii="Aptos" w:hAnsi="Aptos"/>
                <w:b/>
                <w:color w:val="FFFFFF"/>
                <w:sz w:val="16"/>
              </w:rPr>
              <w:t>Teaching position</w:t>
            </w:r>
          </w:p>
        </w:tc>
        <w:tc>
          <w:tcPr>
            <w:tcW w:type="dxa" w:w="7560"/>
            <w:vAlign w:val="center"/>
            <w:tcMar>
              <w:top w:w="65" w:type="dxa"/>
              <w:start w:w="75" w:type="dxa"/>
              <w:bottom w:w="65" w:type="dxa"/>
              <w:end w:w="75" w:type="dxa"/>
            </w:tcMar>
            <w:shd w:fill="17365D"/>
          </w:tcPr>
          <w:p>
            <w:pPr>
              <w:spacing w:after="0" w:line="240" w:lineRule="auto"/>
              <w:jc w:val="center"/>
            </w:pPr>
            <w:r/>
            <w:r>
              <w:rPr>
                <w:rFonts w:ascii="Aptos" w:hAnsi="Aptos"/>
                <w:b/>
                <w:color w:val="FFFFFF"/>
                <w:sz w:val="16"/>
              </w:rPr>
              <w:t>National Curriculum alignment</w:t>
            </w:r>
          </w:p>
        </w:tc>
      </w:tr>
      <w:tr>
        <w:trPr>
          <w:cantSplit/>
        </w:trPr>
        <w:tc>
          <w:tcPr>
            <w:tcW w:type="dxa" w:w="2376"/>
            <w:vAlign w:val="center"/>
            <w:tcMar>
              <w:top w:w="65" w:type="dxa"/>
              <w:start w:w="75" w:type="dxa"/>
              <w:bottom w:w="65" w:type="dxa"/>
              <w:end w:w="75" w:type="dxa"/>
            </w:tcMar>
          </w:tcPr>
          <w:p>
            <w:pPr>
              <w:spacing w:after="0" w:line="240" w:lineRule="auto"/>
            </w:pPr>
            <w:r/>
            <w:r>
              <w:rPr>
                <w:rFonts w:ascii="Aptos" w:hAnsi="Aptos"/>
                <w:b w:val="0"/>
                <w:color w:val="263238"/>
                <w:sz w:val="16"/>
              </w:rPr>
              <w:t>Shared upper-class enquiry using defined local and global case studies.</w:t>
            </w:r>
          </w:p>
        </w:tc>
        <w:tc>
          <w:tcPr>
            <w:tcW w:type="dxa" w:w="7560"/>
            <w:vAlign w:val="center"/>
            <w:tcMar>
              <w:top w:w="65" w:type="dxa"/>
              <w:start w:w="75" w:type="dxa"/>
              <w:bottom w:w="65" w:type="dxa"/>
              <w:end w:w="75" w:type="dxa"/>
            </w:tcMar>
          </w:tcPr>
          <w:p>
            <w:pPr>
              <w:spacing w:after="0" w:line="240" w:lineRule="auto"/>
            </w:pPr>
            <w:r/>
            <w:r>
              <w:rPr>
                <w:rFonts w:ascii="Aptos" w:hAnsi="Aptos"/>
                <w:b w:val="0"/>
                <w:color w:val="263238"/>
                <w:sz w:val="16"/>
              </w:rPr>
              <w:t>KS2 climate zones, biomes, natural resources, settlement/economic activity and geographical skills; supports environmental change understanding.</w:t>
            </w:r>
          </w:p>
        </w:tc>
      </w:tr>
    </w:tbl>
    <w:p>
      <w:pPr>
        <w:spacing w:after="0" w:lineRule="exact" w:line="40"/>
      </w:pPr>
    </w:p>
    <w:p>
      <w:pPr>
        <w:pStyle w:val="Heading2"/>
      </w:pPr>
      <w:r>
        <w:t>Substantive knowledge: what pupils will know</w:t>
      </w:r>
    </w:p>
    <w:p>
      <w:pPr>
        <w:pStyle w:val="ListBullet"/>
        <w:spacing w:after="40"/>
        <w:ind w:left="317" w:hanging="187"/>
      </w:pPr>
      <w:r>
        <w:t>Weather describes short-term atmospheric conditions; climate describes long-term patterns.</w:t>
      </w:r>
    </w:p>
    <w:p>
      <w:pPr>
        <w:pStyle w:val="ListBullet"/>
        <w:spacing w:after="40"/>
        <w:ind w:left="317" w:hanging="187"/>
      </w:pPr>
      <w:r>
        <w:t>Climate varies spatially because of latitude, altitude, distance from sea, circulation and other factors.</w:t>
      </w:r>
    </w:p>
    <w:p>
      <w:pPr>
        <w:pStyle w:val="ListBullet"/>
        <w:spacing w:after="40"/>
        <w:ind w:left="317" w:hanging="187"/>
      </w:pPr>
      <w:r>
        <w:t>The enhanced greenhouse effect is driven mainly by human greenhouse-gas emissions; climate change affects physical and human systems.</w:t>
      </w:r>
    </w:p>
    <w:p>
      <w:pPr>
        <w:pStyle w:val="ListBullet"/>
        <w:spacing w:after="40"/>
        <w:ind w:left="317" w:hanging="187"/>
      </w:pPr>
      <w:r>
        <w:t>Impacts vary by place and vulnerability; responsibility, capacity to adapt and exposure are uneven.</w:t>
      </w:r>
    </w:p>
    <w:p>
      <w:pPr>
        <w:pStyle w:val="ListBullet"/>
        <w:spacing w:after="40"/>
        <w:ind w:left="317" w:hanging="187"/>
      </w:pPr>
      <w:r>
        <w:t>Mitigation reduces causes; adaptation manages effects. Responses involve choices, costs, benefits and justice.</w:t>
      </w:r>
    </w:p>
    <w:tbl>
      <w:tblPr>
        <w:tblStyle w:val="TableGrid"/>
        <w:tblW w:type="auto" w:w="0"/>
        <w:jc w:val="center"/>
        <w:tblLayout w:type="fixed"/>
        <w:tblLook w:firstColumn="1" w:firstRow="1" w:lastColumn="0" w:lastRow="0" w:noHBand="0" w:noVBand="1" w:val="04A0"/>
      </w:tblPr>
      <w:tblGrid>
        <w:gridCol w:w="3413"/>
        <w:gridCol w:w="3413"/>
        <w:gridCol w:w="3413"/>
      </w:tblGrid>
      <w:tr>
        <w:trPr>
          <w:cantSplit/>
        </w:trPr>
        <w:tc>
          <w:tcPr>
            <w:tcW w:type="dxa" w:w="2952"/>
            <w:vAlign w:val="center"/>
            <w:tcMar>
              <w:top w:w="65" w:type="dxa"/>
              <w:start w:w="75" w:type="dxa"/>
              <w:bottom w:w="65" w:type="dxa"/>
              <w:end w:w="75" w:type="dxa"/>
            </w:tcMar>
            <w:shd w:fill="2B7A78"/>
          </w:tcPr>
          <w:p>
            <w:pPr>
              <w:spacing w:after="0" w:line="240" w:lineRule="auto"/>
              <w:jc w:val="center"/>
            </w:pPr>
            <w:r/>
            <w:r>
              <w:rPr>
                <w:rFonts w:ascii="Aptos" w:hAnsi="Aptos"/>
                <w:b/>
                <w:color w:val="FFFFFF"/>
                <w:sz w:val="15"/>
              </w:rPr>
              <w:t>Recurring concepts</w:t>
            </w:r>
          </w:p>
        </w:tc>
        <w:tc>
          <w:tcPr>
            <w:tcW w:type="dxa" w:w="3384"/>
            <w:vAlign w:val="center"/>
            <w:tcMar>
              <w:top w:w="65" w:type="dxa"/>
              <w:start w:w="75" w:type="dxa"/>
              <w:bottom w:w="65" w:type="dxa"/>
              <w:end w:w="75" w:type="dxa"/>
            </w:tcMar>
            <w:shd w:fill="2B7A78"/>
          </w:tcPr>
          <w:p>
            <w:pPr>
              <w:spacing w:after="0" w:line="240" w:lineRule="auto"/>
              <w:jc w:val="center"/>
            </w:pPr>
            <w:r/>
            <w:r>
              <w:rPr>
                <w:rFonts w:ascii="Aptos" w:hAnsi="Aptos"/>
                <w:b/>
                <w:color w:val="FFFFFF"/>
                <w:sz w:val="15"/>
              </w:rPr>
              <w:t>Principal disciplinary focus</w:t>
            </w:r>
          </w:p>
        </w:tc>
        <w:tc>
          <w:tcPr>
            <w:tcW w:type="dxa" w:w="3600"/>
            <w:vAlign w:val="center"/>
            <w:tcMar>
              <w:top w:w="65" w:type="dxa"/>
              <w:start w:w="75" w:type="dxa"/>
              <w:bottom w:w="65" w:type="dxa"/>
              <w:end w:w="75" w:type="dxa"/>
            </w:tcMar>
            <w:shd w:fill="2B7A78"/>
          </w:tcPr>
          <w:p>
            <w:pPr>
              <w:spacing w:after="0" w:line="240" w:lineRule="auto"/>
              <w:jc w:val="center"/>
            </w:pPr>
            <w:r/>
            <w:r>
              <w:rPr>
                <w:rFonts w:ascii="Aptos" w:hAnsi="Aptos"/>
                <w:b/>
                <w:color w:val="FFFFFF"/>
                <w:sz w:val="15"/>
              </w:rPr>
              <w:t>Evidence and tools</w:t>
            </w:r>
          </w:p>
        </w:tc>
      </w:tr>
      <w:tr>
        <w:trPr>
          <w:cantSplit/>
        </w:trPr>
        <w:tc>
          <w:tcPr>
            <w:tcW w:type="dxa" w:w="2952"/>
            <w:vAlign w:val="center"/>
            <w:tcMar>
              <w:top w:w="65" w:type="dxa"/>
              <w:start w:w="75" w:type="dxa"/>
              <w:bottom w:w="65" w:type="dxa"/>
              <w:end w:w="75" w:type="dxa"/>
            </w:tcMar>
          </w:tcPr>
          <w:p>
            <w:pPr>
              <w:spacing w:after="0" w:line="240" w:lineRule="auto"/>
            </w:pPr>
            <w:r/>
            <w:r>
              <w:rPr>
                <w:rFonts w:ascii="Aptos" w:hAnsi="Aptos"/>
                <w:b w:val="0"/>
                <w:color w:val="263238"/>
                <w:sz w:val="15"/>
              </w:rPr>
              <w:t>climate • interconnection • resources • vulnerability • stewardship</w:t>
            </w:r>
          </w:p>
        </w:tc>
        <w:tc>
          <w:tcPr>
            <w:tcW w:type="dxa" w:w="3384"/>
            <w:vAlign w:val="center"/>
            <w:tcMar>
              <w:top w:w="65" w:type="dxa"/>
              <w:start w:w="75" w:type="dxa"/>
              <w:bottom w:w="65" w:type="dxa"/>
              <w:end w:w="75" w:type="dxa"/>
            </w:tcMar>
          </w:tcPr>
          <w:p>
            <w:pPr>
              <w:spacing w:after="0" w:line="240" w:lineRule="auto"/>
            </w:pPr>
            <w:r/>
            <w:r>
              <w:rPr>
                <w:rFonts w:ascii="Aptos" w:hAnsi="Aptos"/>
                <w:b w:val="0"/>
                <w:color w:val="263238"/>
                <w:sz w:val="15"/>
              </w:rPr>
              <w:t>process • scale • data interpretation • evaluation</w:t>
            </w:r>
          </w:p>
        </w:tc>
        <w:tc>
          <w:tcPr>
            <w:tcW w:type="dxa" w:w="3600"/>
            <w:vAlign w:val="center"/>
            <w:tcMar>
              <w:top w:w="65" w:type="dxa"/>
              <w:start w:w="75" w:type="dxa"/>
              <w:bottom w:w="65" w:type="dxa"/>
              <w:end w:w="75" w:type="dxa"/>
            </w:tcMar>
          </w:tcPr>
          <w:p>
            <w:pPr>
              <w:spacing w:after="0" w:line="240" w:lineRule="auto"/>
            </w:pPr>
            <w:r/>
            <w:r>
              <w:rPr>
                <w:rFonts w:ascii="Aptos" w:hAnsi="Aptos"/>
                <w:b w:val="0"/>
                <w:color w:val="263238"/>
                <w:sz w:val="15"/>
              </w:rPr>
              <w:t>temperature/emissions graphs; climate/anomaly maps; local observations; contrasting place case studies; response scenarios</w:t>
            </w:r>
          </w:p>
        </w:tc>
      </w:tr>
    </w:tbl>
    <w:p>
      <w:pPr>
        <w:spacing w:after="0" w:lineRule="exact" w:line="40"/>
      </w:pPr>
    </w:p>
    <w:p>
      <w:pPr>
        <w:pStyle w:val="Heading2"/>
      </w:pPr>
      <w:r>
        <w:t>Year-on-year expectation within the shared enquiry</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080"/>
            <w:vAlign w:val="center"/>
            <w:tcMar>
              <w:top w:w="65" w:type="dxa"/>
              <w:start w:w="75" w:type="dxa"/>
              <w:bottom w:w="65" w:type="dxa"/>
              <w:end w:w="75" w:type="dxa"/>
            </w:tcMar>
            <w:shd w:fill="7A1F3D"/>
          </w:tcPr>
          <w:p>
            <w:pPr>
              <w:spacing w:after="0" w:line="240" w:lineRule="auto"/>
              <w:jc w:val="center"/>
            </w:pPr>
            <w:r/>
            <w:r>
              <w:rPr>
                <w:rFonts w:ascii="Aptos" w:hAnsi="Aptos"/>
                <w:b/>
                <w:color w:val="FFFFFF"/>
                <w:sz w:val="15"/>
              </w:rPr>
              <w:t>Year</w:t>
            </w:r>
          </w:p>
        </w:tc>
        <w:tc>
          <w:tcPr>
            <w:tcW w:type="dxa" w:w="8856"/>
            <w:vAlign w:val="center"/>
            <w:tcMar>
              <w:top w:w="65" w:type="dxa"/>
              <w:start w:w="75" w:type="dxa"/>
              <w:bottom w:w="65" w:type="dxa"/>
              <w:end w:w="75" w:type="dxa"/>
            </w:tcMar>
            <w:shd w:fill="7A1F3D"/>
          </w:tcPr>
          <w:p>
            <w:pPr>
              <w:spacing w:after="0" w:line="240" w:lineRule="auto"/>
              <w:jc w:val="center"/>
            </w:pPr>
            <w:r/>
            <w:r>
              <w:rPr>
                <w:rFonts w:ascii="Aptos" w:hAnsi="Aptos"/>
                <w:b/>
                <w:color w:val="FFFFFF"/>
                <w:sz w:val="15"/>
              </w:rPr>
              <w:t>Expected geographical thinking and communication</w:t>
            </w:r>
          </w:p>
        </w:tc>
      </w:tr>
      <w:tr>
        <w:trPr>
          <w:cantSplit/>
        </w:trPr>
        <w:tc>
          <w:tcPr>
            <w:tcW w:type="dxa" w:w="1080"/>
            <w:vAlign w:val="center"/>
            <w:tcMar>
              <w:top w:w="65" w:type="dxa"/>
              <w:start w:w="75" w:type="dxa"/>
              <w:bottom w:w="65" w:type="dxa"/>
              <w:end w:w="75" w:type="dxa"/>
            </w:tcMar>
          </w:tcPr>
          <w:p>
            <w:pPr>
              <w:spacing w:after="0" w:line="240" w:lineRule="auto"/>
            </w:pPr>
            <w:r/>
            <w:r>
              <w:rPr>
                <w:rFonts w:ascii="Aptos" w:hAnsi="Aptos"/>
                <w:b w:val="0"/>
                <w:color w:val="263238"/>
                <w:sz w:val="15"/>
              </w:rPr>
              <w:t>Y4</w:t>
            </w:r>
          </w:p>
        </w:tc>
        <w:tc>
          <w:tcPr>
            <w:tcW w:type="dxa" w:w="8856"/>
            <w:vAlign w:val="center"/>
            <w:tcMar>
              <w:top w:w="65" w:type="dxa"/>
              <w:start w:w="75" w:type="dxa"/>
              <w:bottom w:w="65" w:type="dxa"/>
              <w:end w:w="75" w:type="dxa"/>
            </w:tcMar>
          </w:tcPr>
          <w:p>
            <w:pPr>
              <w:spacing w:after="0" w:line="240" w:lineRule="auto"/>
            </w:pPr>
            <w:r/>
            <w:r>
              <w:rPr>
                <w:rFonts w:ascii="Aptos" w:hAnsi="Aptos"/>
                <w:b w:val="0"/>
                <w:color w:val="263238"/>
                <w:sz w:val="15"/>
              </w:rPr>
              <w:t>Distinguish weather/climate; explain the greenhouse effect and describe place impacts from maps/data.</w:t>
            </w:r>
          </w:p>
        </w:tc>
      </w:tr>
      <w:tr>
        <w:trPr>
          <w:cantSplit/>
        </w:trPr>
        <w:tc>
          <w:tcPr>
            <w:tcW w:type="dxa" w:w="1080"/>
            <w:vAlign w:val="center"/>
            <w:tcMar>
              <w:top w:w="65" w:type="dxa"/>
              <w:start w:w="75" w:type="dxa"/>
              <w:bottom w:w="65" w:type="dxa"/>
              <w:end w:w="75" w:type="dxa"/>
            </w:tcMar>
            <w:shd w:fill="F7F8FA"/>
          </w:tcPr>
          <w:p>
            <w:pPr>
              <w:spacing w:after="0" w:line="240" w:lineRule="auto"/>
            </w:pPr>
            <w:r/>
            <w:r>
              <w:rPr>
                <w:rFonts w:ascii="Aptos" w:hAnsi="Aptos"/>
                <w:b w:val="0"/>
                <w:color w:val="263238"/>
                <w:sz w:val="15"/>
              </w:rPr>
              <w:t>Y5</w:t>
            </w:r>
          </w:p>
        </w:tc>
        <w:tc>
          <w:tcPr>
            <w:tcW w:type="dxa" w:w="8856"/>
            <w:vAlign w:val="center"/>
            <w:tcMar>
              <w:top w:w="65" w:type="dxa"/>
              <w:start w:w="75" w:type="dxa"/>
              <w:bottom w:w="65" w:type="dxa"/>
              <w:end w:w="75" w:type="dxa"/>
            </w:tcMar>
            <w:shd w:fill="F7F8FA"/>
          </w:tcPr>
          <w:p>
            <w:pPr>
              <w:spacing w:after="0" w:line="240" w:lineRule="auto"/>
            </w:pPr>
            <w:r/>
            <w:r>
              <w:rPr>
                <w:rFonts w:ascii="Aptos" w:hAnsi="Aptos"/>
                <w:b w:val="0"/>
                <w:color w:val="263238"/>
                <w:sz w:val="15"/>
              </w:rPr>
              <w:t>Connect causes, impacts and responses across scales; compare vulnerability and adaptation.</w:t>
            </w:r>
          </w:p>
        </w:tc>
      </w:tr>
      <w:tr>
        <w:trPr>
          <w:cantSplit/>
        </w:trPr>
        <w:tc>
          <w:tcPr>
            <w:tcW w:type="dxa" w:w="1080"/>
            <w:vAlign w:val="center"/>
            <w:tcMar>
              <w:top w:w="65" w:type="dxa"/>
              <w:start w:w="75" w:type="dxa"/>
              <w:bottom w:w="65" w:type="dxa"/>
              <w:end w:w="75" w:type="dxa"/>
            </w:tcMar>
          </w:tcPr>
          <w:p>
            <w:pPr>
              <w:spacing w:after="0" w:line="240" w:lineRule="auto"/>
            </w:pPr>
            <w:r/>
            <w:r>
              <w:rPr>
                <w:rFonts w:ascii="Aptos" w:hAnsi="Aptos"/>
                <w:b w:val="0"/>
                <w:color w:val="263238"/>
                <w:sz w:val="15"/>
              </w:rPr>
              <w:t>Y6</w:t>
            </w:r>
          </w:p>
        </w:tc>
        <w:tc>
          <w:tcPr>
            <w:tcW w:type="dxa" w:w="8856"/>
            <w:vAlign w:val="center"/>
            <w:tcMar>
              <w:top w:w="65" w:type="dxa"/>
              <w:start w:w="75" w:type="dxa"/>
              <w:bottom w:w="65" w:type="dxa"/>
              <w:end w:w="75" w:type="dxa"/>
            </w:tcMar>
          </w:tcPr>
          <w:p>
            <w:pPr>
              <w:spacing w:after="0" w:line="240" w:lineRule="auto"/>
            </w:pPr>
            <w:r/>
            <w:r>
              <w:rPr>
                <w:rFonts w:ascii="Aptos" w:hAnsi="Aptos"/>
                <w:b w:val="0"/>
                <w:color w:val="263238"/>
                <w:sz w:val="15"/>
              </w:rPr>
              <w:t>Analyse trends/uncertainty; evaluate mitigation/adaptation trade-offs and reach a qualified geographical judgement.</w:t>
            </w:r>
          </w:p>
        </w:tc>
      </w:tr>
    </w:tbl>
    <w:p>
      <w:pPr>
        <w:spacing w:after="0" w:lineRule="exact" w:line="40"/>
      </w:pPr>
    </w:p>
    <w:p>
      <w:pPr>
        <w:pStyle w:val="Heading2"/>
      </w:pPr>
      <w:r>
        <w:t>End point and assessment</w:t>
      </w:r>
    </w:p>
    <w:tbl>
      <w:tblPr>
        <w:tblStyle w:val="TableGrid"/>
        <w:tblW w:type="auto" w:w="0"/>
        <w:tblLayout w:type="fixed"/>
        <w:tblLook w:firstColumn="1" w:firstRow="1" w:lastColumn="0" w:lastRow="0" w:noHBand="0" w:noVBand="1" w:val="04A0"/>
      </w:tblPr>
      <w:tblGrid>
        <w:gridCol w:w="5119"/>
        <w:gridCol w:w="5119"/>
      </w:tblGrid>
      <w:tr>
        <w:trPr>
          <w:cantSplit/>
        </w:trPr>
        <w:tc>
          <w:tcPr>
            <w:tcW w:type="dxa" w:w="173"/>
            <w:shd w:fill="3C78A8"/>
            <w:vAlign w:val="center"/>
            <w:tcMar>
              <w:top w:w="65" w:type="dxa"/>
              <w:start w:w="75" w:type="dxa"/>
              <w:bottom w:w="65" w:type="dxa"/>
              <w:end w:w="75" w:type="dxa"/>
            </w:tcMar>
          </w:tcPr>
          <w:p>
            <w:pPr>
              <w:spacing w:after="0" w:line="240" w:lineRule="auto"/>
            </w:pPr>
            <w:r/>
            <w:r>
              <w:rPr>
                <w:rFonts w:ascii="Aptos" w:hAnsi="Aptos"/>
                <w:b w:val="0"/>
                <w:color w:val="FFFFFF"/>
                <w:sz w:val="2"/>
              </w:rPr>
            </w:r>
          </w:p>
        </w:tc>
        <w:tc>
          <w:tcPr>
            <w:tcW w:type="dxa" w:w="9864"/>
            <w:shd w:fill="EAF2F8"/>
            <w:tcMar>
              <w:top w:w="85" w:type="dxa"/>
              <w:start w:w="105" w:type="dxa"/>
              <w:bottom w:w="85" w:type="dxa"/>
              <w:end w:w="105" w:type="dxa"/>
            </w:tcMar>
            <w:vAlign w:val="center"/>
          </w:tcPr>
          <w:p>
            <w:pPr>
              <w:spacing w:after="0"/>
            </w:pPr>
            <w:r/>
            <w:r>
              <w:rPr>
                <w:b/>
                <w:color w:val="3C78A8"/>
                <w:sz w:val="18"/>
              </w:rPr>
              <w:t xml:space="preserve">Common outcome  </w:t>
            </w:r>
            <w:r>
              <w:rPr>
                <w:color w:val="263238"/>
                <w:sz w:val="17"/>
              </w:rPr>
              <w:t>Evaluate a response to climate change using evidence from contrasting places and more than one scale.</w:t>
            </w:r>
          </w:p>
        </w:tc>
      </w:tr>
    </w:tbl>
    <w:p>
      <w:pPr>
        <w:spacing w:after="0" w:lineRule="exact" w:line="40"/>
      </w:pPr>
    </w:p>
    <w:p>
      <w:pPr>
        <w:spacing w:after="0"/>
      </w:pPr>
      <w:r>
        <w:rPr>
          <w:b/>
          <w:color w:val="17365D"/>
        </w:rPr>
        <w:t xml:space="preserve">Core vocabulary: </w:t>
      </w:r>
      <w:r>
        <w:t>weather, climate, greenhouse effect, emissions, impact, vulnerability, mitigation, adaptation, sustainability</w:t>
      </w:r>
    </w:p>
    <w:p>
      <w:r>
        <w:br w:type="page"/>
      </w:r>
    </w:p>
    <w:p>
      <w:pPr>
        <w:spacing w:after="40"/>
      </w:pPr>
      <w:r>
        <w:rPr>
          <w:b/>
          <w:color w:val="D6A84B"/>
          <w:sz w:val="16"/>
        </w:rPr>
        <w:t>14 • ASSESSMENT</w:t>
      </w:r>
    </w:p>
    <w:p>
      <w:pPr>
        <w:pStyle w:val="Title"/>
        <w:spacing w:after="80"/>
      </w:pPr>
      <w:r>
        <w:t>Knowing, investigating and thinking geographically</w:t>
      </w:r>
    </w:p>
    <w:tbl>
      <w:tblPr>
        <w:tblStyle w:val="TableGrid"/>
        <w:tblW w:type="auto" w:w="0"/>
        <w:jc w:val="center"/>
        <w:tblLayout w:type="fixed"/>
        <w:tblLook w:firstColumn="1" w:firstRow="1" w:lastColumn="0" w:lastRow="0" w:noHBand="0" w:noVBand="1" w:val="04A0"/>
      </w:tblPr>
      <w:tblGrid>
        <w:gridCol w:w="2560"/>
        <w:gridCol w:w="2560"/>
        <w:gridCol w:w="2560"/>
        <w:gridCol w:w="2560"/>
      </w:tblGrid>
      <w:tr>
        <w:trPr>
          <w:cantSplit/>
        </w:trPr>
        <w:tc>
          <w:tcPr>
            <w:tcW w:type="dxa" w:w="2448"/>
            <w:vAlign w:val="center"/>
            <w:tcMar>
              <w:top w:w="65" w:type="dxa"/>
              <w:start w:w="75" w:type="dxa"/>
              <w:bottom w:w="65" w:type="dxa"/>
              <w:end w:w="75" w:type="dxa"/>
            </w:tcMar>
            <w:shd w:fill="3C78A8"/>
          </w:tcPr>
          <w:p>
            <w:pPr>
              <w:spacing w:after="0" w:line="240" w:lineRule="auto"/>
              <w:jc w:val="center"/>
            </w:pPr>
            <w:r/>
            <w:r>
              <w:rPr>
                <w:rFonts w:ascii="Aptos" w:hAnsi="Aptos"/>
                <w:b/>
                <w:color w:val="FFFFFF"/>
                <w:sz w:val="15"/>
              </w:rPr>
              <w:t>Before</w:t>
            </w:r>
          </w:p>
        </w:tc>
        <w:tc>
          <w:tcPr>
            <w:tcW w:type="dxa" w:w="2592"/>
            <w:vAlign w:val="center"/>
            <w:tcMar>
              <w:top w:w="65" w:type="dxa"/>
              <w:start w:w="75" w:type="dxa"/>
              <w:bottom w:w="65" w:type="dxa"/>
              <w:end w:w="75" w:type="dxa"/>
            </w:tcMar>
            <w:shd w:fill="3C78A8"/>
          </w:tcPr>
          <w:p>
            <w:pPr>
              <w:spacing w:after="0" w:line="240" w:lineRule="auto"/>
              <w:jc w:val="center"/>
            </w:pPr>
            <w:r/>
            <w:r>
              <w:rPr>
                <w:rFonts w:ascii="Aptos" w:hAnsi="Aptos"/>
                <w:b/>
                <w:color w:val="FFFFFF"/>
                <w:sz w:val="15"/>
              </w:rPr>
              <w:t>During</w:t>
            </w:r>
          </w:p>
        </w:tc>
        <w:tc>
          <w:tcPr>
            <w:tcW w:type="dxa" w:w="2520"/>
            <w:vAlign w:val="center"/>
            <w:tcMar>
              <w:top w:w="65" w:type="dxa"/>
              <w:start w:w="75" w:type="dxa"/>
              <w:bottom w:w="65" w:type="dxa"/>
              <w:end w:w="75" w:type="dxa"/>
            </w:tcMar>
            <w:shd w:fill="3C78A8"/>
          </w:tcPr>
          <w:p>
            <w:pPr>
              <w:spacing w:after="0" w:line="240" w:lineRule="auto"/>
              <w:jc w:val="center"/>
            </w:pPr>
            <w:r/>
            <w:r>
              <w:rPr>
                <w:rFonts w:ascii="Aptos" w:hAnsi="Aptos"/>
                <w:b/>
                <w:color w:val="FFFFFF"/>
                <w:sz w:val="15"/>
              </w:rPr>
              <w:t>End point</w:t>
            </w:r>
          </w:p>
        </w:tc>
        <w:tc>
          <w:tcPr>
            <w:tcW w:type="dxa" w:w="2520"/>
            <w:vAlign w:val="center"/>
            <w:tcMar>
              <w:top w:w="65" w:type="dxa"/>
              <w:start w:w="75" w:type="dxa"/>
              <w:bottom w:w="65" w:type="dxa"/>
              <w:end w:w="75" w:type="dxa"/>
            </w:tcMar>
            <w:shd w:fill="3C78A8"/>
          </w:tcPr>
          <w:p>
            <w:pPr>
              <w:spacing w:after="0" w:line="240" w:lineRule="auto"/>
              <w:jc w:val="center"/>
            </w:pPr>
            <w:r/>
            <w:r>
              <w:rPr>
                <w:rFonts w:ascii="Aptos" w:hAnsi="Aptos"/>
                <w:b/>
                <w:color w:val="FFFFFF"/>
                <w:sz w:val="15"/>
              </w:rPr>
              <w:t>Later</w:t>
            </w:r>
          </w:p>
        </w:tc>
      </w:tr>
      <w:tr>
        <w:trPr>
          <w:cantSplit/>
        </w:trPr>
        <w:tc>
          <w:tcPr>
            <w:tcW w:type="dxa" w:w="2448"/>
            <w:vAlign w:val="center"/>
            <w:tcMar>
              <w:top w:w="65" w:type="dxa"/>
              <w:start w:w="75" w:type="dxa"/>
              <w:bottom w:w="65" w:type="dxa"/>
              <w:end w:w="75" w:type="dxa"/>
            </w:tcMar>
          </w:tcPr>
          <w:p>
            <w:pPr>
              <w:spacing w:after="0" w:line="240" w:lineRule="auto"/>
            </w:pPr>
            <w:r/>
            <w:r>
              <w:rPr>
                <w:rFonts w:ascii="Aptos" w:hAnsi="Aptos"/>
                <w:b w:val="0"/>
                <w:color w:val="263238"/>
                <w:sz w:val="15"/>
              </w:rPr>
              <w:t>Check prior location, vocabulary, maps and process knowledge.</w:t>
            </w:r>
          </w:p>
        </w:tc>
        <w:tc>
          <w:tcPr>
            <w:tcW w:type="dxa" w:w="2592"/>
            <w:vAlign w:val="center"/>
            <w:tcMar>
              <w:top w:w="65" w:type="dxa"/>
              <w:start w:w="75" w:type="dxa"/>
              <w:bottom w:w="65" w:type="dxa"/>
              <w:end w:w="75" w:type="dxa"/>
            </w:tcMar>
          </w:tcPr>
          <w:p>
            <w:pPr>
              <w:spacing w:after="0" w:line="240" w:lineRule="auto"/>
            </w:pPr>
            <w:r/>
            <w:r>
              <w:rPr>
                <w:rFonts w:ascii="Aptos" w:hAnsi="Aptos"/>
                <w:b w:val="0"/>
                <w:color w:val="263238"/>
                <w:sz w:val="15"/>
              </w:rPr>
              <w:t>Question, retrieve, map, observe, interpret data and adapt teaching.</w:t>
            </w:r>
          </w:p>
        </w:tc>
        <w:tc>
          <w:tcPr>
            <w:tcW w:type="dxa" w:w="2520"/>
            <w:vAlign w:val="center"/>
            <w:tcMar>
              <w:top w:w="65" w:type="dxa"/>
              <w:start w:w="75" w:type="dxa"/>
              <w:bottom w:w="65" w:type="dxa"/>
              <w:end w:w="75" w:type="dxa"/>
            </w:tcMar>
          </w:tcPr>
          <w:p>
            <w:pPr>
              <w:spacing w:after="0" w:line="240" w:lineRule="auto"/>
            </w:pPr>
            <w:r/>
            <w:r>
              <w:rPr>
                <w:rFonts w:ascii="Aptos" w:hAnsi="Aptos"/>
                <w:b w:val="0"/>
                <w:color w:val="263238"/>
                <w:sz w:val="15"/>
              </w:rPr>
              <w:t>Assess common enquiry through year-specific expectations.</w:t>
            </w:r>
          </w:p>
        </w:tc>
        <w:tc>
          <w:tcPr>
            <w:tcW w:type="dxa" w:w="2520"/>
            <w:vAlign w:val="center"/>
            <w:tcMar>
              <w:top w:w="65" w:type="dxa"/>
              <w:start w:w="75" w:type="dxa"/>
              <w:bottom w:w="65" w:type="dxa"/>
              <w:end w:w="75" w:type="dxa"/>
            </w:tcMar>
          </w:tcPr>
          <w:p>
            <w:pPr>
              <w:spacing w:after="0" w:line="240" w:lineRule="auto"/>
            </w:pPr>
            <w:r/>
            <w:r>
              <w:rPr>
                <w:rFonts w:ascii="Aptos" w:hAnsi="Aptos"/>
                <w:b w:val="0"/>
                <w:color w:val="263238"/>
                <w:sz w:val="15"/>
              </w:rPr>
              <w:t>Revisit locations/concepts; sample fieldwork, books, maps and pupil voice.</w:t>
            </w:r>
          </w:p>
        </w:tc>
      </w:tr>
    </w:tbl>
    <w:p>
      <w:pPr>
        <w:spacing w:after="0" w:lineRule="exact" w:line="40"/>
      </w:pPr>
    </w:p>
    <w:p>
      <w:pPr>
        <w:pStyle w:val="Heading2"/>
      </w:pPr>
      <w:r>
        <w:t>What teachers assess</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2232"/>
            <w:vAlign w:val="center"/>
            <w:tcMar>
              <w:top w:w="65" w:type="dxa"/>
              <w:start w:w="75" w:type="dxa"/>
              <w:bottom w:w="65" w:type="dxa"/>
              <w:end w:w="75" w:type="dxa"/>
            </w:tcMar>
            <w:shd w:fill="3C78A8"/>
          </w:tcPr>
          <w:p>
            <w:pPr>
              <w:spacing w:after="0" w:line="240" w:lineRule="auto"/>
              <w:jc w:val="center"/>
            </w:pPr>
            <w:r/>
            <w:r>
              <w:rPr>
                <w:rFonts w:ascii="Aptos" w:hAnsi="Aptos"/>
                <w:b/>
                <w:color w:val="FFFFFF"/>
                <w:sz w:val="16"/>
              </w:rPr>
              <w:t>Dimension</w:t>
            </w:r>
          </w:p>
        </w:tc>
        <w:tc>
          <w:tcPr>
            <w:tcW w:type="dxa" w:w="7848"/>
            <w:vAlign w:val="center"/>
            <w:tcMar>
              <w:top w:w="65" w:type="dxa"/>
              <w:start w:w="75" w:type="dxa"/>
              <w:bottom w:w="65" w:type="dxa"/>
              <w:end w:w="75" w:type="dxa"/>
            </w:tcMar>
            <w:shd w:fill="3C78A8"/>
          </w:tcPr>
          <w:p>
            <w:pPr>
              <w:spacing w:after="0" w:line="240" w:lineRule="auto"/>
              <w:jc w:val="center"/>
            </w:pPr>
            <w:r/>
            <w:r>
              <w:rPr>
                <w:rFonts w:ascii="Aptos" w:hAnsi="Aptos"/>
                <w:b/>
                <w:color w:val="FFFFFF"/>
                <w:sz w:val="16"/>
              </w:rPr>
              <w:t>Look for</w:t>
            </w:r>
          </w:p>
        </w:tc>
      </w:tr>
      <w:tr>
        <w:trPr>
          <w:cantSplit/>
        </w:trPr>
        <w:tc>
          <w:tcPr>
            <w:tcW w:type="dxa" w:w="2232"/>
            <w:vAlign w:val="center"/>
            <w:tcMar>
              <w:top w:w="65" w:type="dxa"/>
              <w:start w:w="75" w:type="dxa"/>
              <w:bottom w:w="65" w:type="dxa"/>
              <w:end w:w="75" w:type="dxa"/>
            </w:tcMar>
          </w:tcPr>
          <w:p>
            <w:pPr>
              <w:spacing w:after="0" w:line="240" w:lineRule="auto"/>
            </w:pPr>
            <w:r/>
            <w:r>
              <w:rPr>
                <w:rFonts w:ascii="Aptos" w:hAnsi="Aptos"/>
                <w:b w:val="0"/>
                <w:color w:val="263238"/>
                <w:sz w:val="16"/>
              </w:rPr>
              <w:t>Substantive security</w:t>
            </w:r>
          </w:p>
        </w:tc>
        <w:tc>
          <w:tcPr>
            <w:tcW w:type="dxa" w:w="7848"/>
            <w:vAlign w:val="center"/>
            <w:tcMar>
              <w:top w:w="65" w:type="dxa"/>
              <w:start w:w="75" w:type="dxa"/>
              <w:bottom w:w="65" w:type="dxa"/>
              <w:end w:w="75" w:type="dxa"/>
            </w:tcMar>
          </w:tcPr>
          <w:p>
            <w:pPr>
              <w:spacing w:after="0" w:line="240" w:lineRule="auto"/>
            </w:pPr>
            <w:r/>
            <w:r>
              <w:rPr>
                <w:rFonts w:ascii="Aptos" w:hAnsi="Aptos"/>
                <w:b w:val="0"/>
                <w:color w:val="263238"/>
                <w:sz w:val="16"/>
              </w:rPr>
              <w:t>Accurate, connected knowledge of locations, places, features, processes and vocabulary.</w:t>
            </w:r>
          </w:p>
        </w:tc>
      </w:tr>
      <w:tr>
        <w:trPr>
          <w:cantSplit/>
        </w:trPr>
        <w:tc>
          <w:tcPr>
            <w:tcW w:type="dxa" w:w="2232"/>
            <w:vAlign w:val="center"/>
            <w:tcMar>
              <w:top w:w="65" w:type="dxa"/>
              <w:start w:w="75" w:type="dxa"/>
              <w:bottom w:w="65" w:type="dxa"/>
              <w:end w:w="75" w:type="dxa"/>
            </w:tcMar>
            <w:shd w:fill="F7F8FA"/>
          </w:tcPr>
          <w:p>
            <w:pPr>
              <w:spacing w:after="0" w:line="240" w:lineRule="auto"/>
            </w:pPr>
            <w:r/>
            <w:r>
              <w:rPr>
                <w:rFonts w:ascii="Aptos" w:hAnsi="Aptos"/>
                <w:b w:val="0"/>
                <w:color w:val="263238"/>
                <w:sz w:val="16"/>
              </w:rPr>
              <w:t>Spatial thinking</w:t>
            </w:r>
          </w:p>
        </w:tc>
        <w:tc>
          <w:tcPr>
            <w:tcW w:type="dxa" w:w="7848"/>
            <w:vAlign w:val="center"/>
            <w:tcMar>
              <w:top w:w="65" w:type="dxa"/>
              <w:start w:w="75" w:type="dxa"/>
              <w:bottom w:w="65" w:type="dxa"/>
              <w:end w:w="75" w:type="dxa"/>
            </w:tcMar>
            <w:shd w:fill="F7F8FA"/>
          </w:tcPr>
          <w:p>
            <w:pPr>
              <w:spacing w:after="0" w:line="240" w:lineRule="auto"/>
            </w:pPr>
            <w:r/>
            <w:r>
              <w:rPr>
                <w:rFonts w:ascii="Aptos" w:hAnsi="Aptos"/>
                <w:b w:val="0"/>
                <w:color w:val="263238"/>
                <w:sz w:val="16"/>
              </w:rPr>
              <w:t>Direction, scale, distribution, pattern, coordinates and appropriate map selection.</w:t>
            </w:r>
          </w:p>
        </w:tc>
      </w:tr>
      <w:tr>
        <w:trPr>
          <w:cantSplit/>
        </w:trPr>
        <w:tc>
          <w:tcPr>
            <w:tcW w:type="dxa" w:w="2232"/>
            <w:vAlign w:val="center"/>
            <w:tcMar>
              <w:top w:w="65" w:type="dxa"/>
              <w:start w:w="75" w:type="dxa"/>
              <w:bottom w:w="65" w:type="dxa"/>
              <w:end w:w="75" w:type="dxa"/>
            </w:tcMar>
          </w:tcPr>
          <w:p>
            <w:pPr>
              <w:spacing w:after="0" w:line="240" w:lineRule="auto"/>
            </w:pPr>
            <w:r/>
            <w:r>
              <w:rPr>
                <w:rFonts w:ascii="Aptos" w:hAnsi="Aptos"/>
                <w:b w:val="0"/>
                <w:color w:val="263238"/>
                <w:sz w:val="16"/>
              </w:rPr>
              <w:t>Fieldwork</w:t>
            </w:r>
          </w:p>
        </w:tc>
        <w:tc>
          <w:tcPr>
            <w:tcW w:type="dxa" w:w="7848"/>
            <w:vAlign w:val="center"/>
            <w:tcMar>
              <w:top w:w="65" w:type="dxa"/>
              <w:start w:w="75" w:type="dxa"/>
              <w:bottom w:w="65" w:type="dxa"/>
              <w:end w:w="75" w:type="dxa"/>
            </w:tcMar>
          </w:tcPr>
          <w:p>
            <w:pPr>
              <w:spacing w:after="0" w:line="240" w:lineRule="auto"/>
            </w:pPr>
            <w:r/>
            <w:r>
              <w:rPr>
                <w:rFonts w:ascii="Aptos" w:hAnsi="Aptos"/>
                <w:b w:val="0"/>
                <w:color w:val="263238"/>
                <w:sz w:val="16"/>
              </w:rPr>
              <w:t>A suitable question, method, ethical/safe data collection, analysis, conclusion and evaluation.</w:t>
            </w:r>
          </w:p>
        </w:tc>
      </w:tr>
      <w:tr>
        <w:trPr>
          <w:cantSplit/>
        </w:trPr>
        <w:tc>
          <w:tcPr>
            <w:tcW w:type="dxa" w:w="2232"/>
            <w:vAlign w:val="center"/>
            <w:tcMar>
              <w:top w:w="65" w:type="dxa"/>
              <w:start w:w="75" w:type="dxa"/>
              <w:bottom w:w="65" w:type="dxa"/>
              <w:end w:w="75" w:type="dxa"/>
            </w:tcMar>
            <w:shd w:fill="F7F8FA"/>
          </w:tcPr>
          <w:p>
            <w:pPr>
              <w:spacing w:after="0" w:line="240" w:lineRule="auto"/>
            </w:pPr>
            <w:r/>
            <w:r>
              <w:rPr>
                <w:rFonts w:ascii="Aptos" w:hAnsi="Aptos"/>
                <w:b w:val="0"/>
                <w:color w:val="263238"/>
                <w:sz w:val="16"/>
              </w:rPr>
              <w:t>Explanation</w:t>
            </w:r>
          </w:p>
        </w:tc>
        <w:tc>
          <w:tcPr>
            <w:tcW w:type="dxa" w:w="7848"/>
            <w:vAlign w:val="center"/>
            <w:tcMar>
              <w:top w:w="65" w:type="dxa"/>
              <w:start w:w="75" w:type="dxa"/>
              <w:bottom w:w="65" w:type="dxa"/>
              <w:end w:w="75" w:type="dxa"/>
            </w:tcMar>
            <w:shd w:fill="F7F8FA"/>
          </w:tcPr>
          <w:p>
            <w:pPr>
              <w:spacing w:after="0" w:line="240" w:lineRule="auto"/>
            </w:pPr>
            <w:r/>
            <w:r>
              <w:rPr>
                <w:rFonts w:ascii="Aptos" w:hAnsi="Aptos"/>
                <w:b w:val="0"/>
                <w:color w:val="263238"/>
                <w:sz w:val="16"/>
              </w:rPr>
              <w:t>Relevant physical/human processes, interconnection, change and differences between places/groups.</w:t>
            </w:r>
          </w:p>
        </w:tc>
      </w:tr>
      <w:tr>
        <w:trPr>
          <w:cantSplit/>
        </w:trPr>
        <w:tc>
          <w:tcPr>
            <w:tcW w:type="dxa" w:w="2232"/>
            <w:vAlign w:val="center"/>
            <w:tcMar>
              <w:top w:w="65" w:type="dxa"/>
              <w:start w:w="75" w:type="dxa"/>
              <w:bottom w:w="65" w:type="dxa"/>
              <w:end w:w="75" w:type="dxa"/>
            </w:tcMar>
          </w:tcPr>
          <w:p>
            <w:pPr>
              <w:spacing w:after="0" w:line="240" w:lineRule="auto"/>
            </w:pPr>
            <w:r/>
            <w:r>
              <w:rPr>
                <w:rFonts w:ascii="Aptos" w:hAnsi="Aptos"/>
                <w:b w:val="0"/>
                <w:color w:val="263238"/>
                <w:sz w:val="16"/>
              </w:rPr>
              <w:t>Judgement</w:t>
            </w:r>
          </w:p>
        </w:tc>
        <w:tc>
          <w:tcPr>
            <w:tcW w:type="dxa" w:w="7848"/>
            <w:vAlign w:val="center"/>
            <w:tcMar>
              <w:top w:w="65" w:type="dxa"/>
              <w:start w:w="75" w:type="dxa"/>
              <w:bottom w:w="65" w:type="dxa"/>
              <w:end w:w="75" w:type="dxa"/>
            </w:tcMar>
          </w:tcPr>
          <w:p>
            <w:pPr>
              <w:spacing w:after="0" w:line="240" w:lineRule="auto"/>
            </w:pPr>
            <w:r/>
            <w:r>
              <w:rPr>
                <w:rFonts w:ascii="Aptos" w:hAnsi="Aptos"/>
                <w:b w:val="0"/>
                <w:color w:val="263238"/>
                <w:sz w:val="16"/>
              </w:rPr>
              <w:t>Criteria, evidence, alternatives, trade-offs and a justified, geographically precise conclusion.</w:t>
            </w:r>
          </w:p>
        </w:tc>
      </w:tr>
    </w:tbl>
    <w:p>
      <w:pPr>
        <w:spacing w:after="0" w:lineRule="exact" w:line="40"/>
      </w:pPr>
    </w:p>
    <w:p>
      <w:pPr>
        <w:pStyle w:val="Heading2"/>
      </w:pPr>
      <w:r>
        <w:t>Mixed-age evidence</w:t>
      </w:r>
    </w:p>
    <w:p>
      <w:pPr>
        <w:pStyle w:val="ListBullet"/>
        <w:spacing w:after="40"/>
        <w:ind w:left="317" w:hanging="187"/>
      </w:pPr>
      <w:r>
        <w:t>Use the same enquiry, place and core evidence but publish distinct year-group expectations.</w:t>
      </w:r>
    </w:p>
    <w:p>
      <w:pPr>
        <w:pStyle w:val="ListBullet"/>
        <w:spacing w:after="40"/>
        <w:ind w:left="317" w:hanging="187"/>
      </w:pPr>
      <w:r>
        <w:t>Provide accessible maps/data and alternative ways to record without reducing conceptual demand.</w:t>
      </w:r>
    </w:p>
    <w:p>
      <w:pPr>
        <w:pStyle w:val="ListBullet"/>
        <w:spacing w:after="40"/>
        <w:ind w:left="317" w:hanging="187"/>
      </w:pPr>
      <w:r>
        <w:t>Assess map and fieldwork skill through use, not by isolated terminology alone.</w:t>
      </w:r>
    </w:p>
    <w:p>
      <w:pPr>
        <w:pStyle w:val="ListBullet"/>
        <w:spacing w:after="40"/>
        <w:ind w:left="317" w:hanging="187"/>
      </w:pPr>
      <w:r>
        <w:t>Moderate a small sample across Y1–Y6 using the progression statements.</w:t>
      </w:r>
    </w:p>
    <w:p>
      <w:pPr>
        <w:pStyle w:val="ListBullet"/>
        <w:spacing w:after="40"/>
        <w:ind w:left="317" w:hanging="187"/>
      </w:pPr>
      <w:r>
        <w:t>Check retained locational knowledge cumulatively: pupils should not repeatedly restart the world map.</w:t>
      </w:r>
    </w:p>
    <w:tbl>
      <w:tblPr>
        <w:tblStyle w:val="TableGrid"/>
        <w:tblW w:type="auto" w:w="0"/>
        <w:tblLayout w:type="fixed"/>
        <w:tblLook w:firstColumn="1" w:firstRow="1" w:lastColumn="0" w:lastRow="0" w:noHBand="0" w:noVBand="1" w:val="04A0"/>
      </w:tblPr>
      <w:tblGrid>
        <w:gridCol w:w="5119"/>
        <w:gridCol w:w="5119"/>
      </w:tblGrid>
      <w:tr>
        <w:trPr>
          <w:cantSplit/>
        </w:trPr>
        <w:tc>
          <w:tcPr>
            <w:tcW w:type="dxa" w:w="173"/>
            <w:shd w:fill="3C78A8"/>
            <w:vAlign w:val="center"/>
            <w:tcMar>
              <w:top w:w="65" w:type="dxa"/>
              <w:start w:w="75" w:type="dxa"/>
              <w:bottom w:w="65" w:type="dxa"/>
              <w:end w:w="75" w:type="dxa"/>
            </w:tcMar>
          </w:tcPr>
          <w:p>
            <w:pPr>
              <w:spacing w:after="0" w:line="240" w:lineRule="auto"/>
            </w:pPr>
            <w:r/>
            <w:r>
              <w:rPr>
                <w:rFonts w:ascii="Aptos" w:hAnsi="Aptos"/>
                <w:b w:val="0"/>
                <w:color w:val="FFFFFF"/>
                <w:sz w:val="2"/>
              </w:rPr>
            </w:r>
          </w:p>
        </w:tc>
        <w:tc>
          <w:tcPr>
            <w:tcW w:type="dxa" w:w="9864"/>
            <w:shd w:fill="EAF2F8"/>
            <w:tcMar>
              <w:top w:w="85" w:type="dxa"/>
              <w:start w:w="105" w:type="dxa"/>
              <w:bottom w:w="85" w:type="dxa"/>
              <w:end w:w="105" w:type="dxa"/>
            </w:tcMar>
            <w:vAlign w:val="center"/>
          </w:tcPr>
          <w:p>
            <w:pPr>
              <w:spacing w:after="0"/>
            </w:pPr>
            <w:r/>
            <w:r>
              <w:rPr>
                <w:b/>
                <w:color w:val="3C78A8"/>
                <w:sz w:val="18"/>
              </w:rPr>
              <w:t xml:space="preserve">A secure pupil response  </w:t>
            </w:r>
            <w:r>
              <w:rPr>
                <w:color w:val="263238"/>
                <w:sz w:val="17"/>
              </w:rPr>
              <w:t>Answers the geographical question; locates the place precisely; uses accurate substantive knowledge; interprets relevant spatial/field evidence; explains connections or processes; and reaches the expected level of conclusion.</w:t>
            </w:r>
          </w:p>
        </w:tc>
      </w:tr>
    </w:tbl>
    <w:p>
      <w:pPr>
        <w:spacing w:after="0" w:lineRule="exact" w:line="40"/>
      </w:pPr>
    </w:p>
    <w:p>
      <w:r>
        <w:br w:type="page"/>
      </w:r>
    </w:p>
    <w:p>
      <w:pPr>
        <w:spacing w:after="40"/>
      </w:pPr>
      <w:r>
        <w:rPr>
          <w:b/>
          <w:color w:val="D6A84B"/>
          <w:sz w:val="16"/>
        </w:rPr>
        <w:t>15 • PROPOSED OVERVIEW</w:t>
      </w:r>
    </w:p>
    <w:p>
      <w:pPr>
        <w:pStyle w:val="Title"/>
        <w:spacing w:after="80"/>
      </w:pPr>
      <w:r>
        <w:t>Cycle B • 2027–28</w:t>
      </w:r>
    </w:p>
    <w:p>
      <w:pPr>
        <w:spacing w:after="160"/>
      </w:pPr>
      <w:r>
        <w:rPr>
          <w:i/>
          <w:color w:val="687386"/>
          <w:sz w:val="21"/>
        </w:rPr>
        <w:t>Suggested content based on the current National Curriculum</w:t>
      </w:r>
    </w:p>
    <w:tbl>
      <w:tblPr>
        <w:tblStyle w:val="TableGrid"/>
        <w:tblW w:type="auto" w:w="0"/>
        <w:tblLayout w:type="fixed"/>
        <w:tblLook w:firstColumn="1" w:firstRow="1" w:lastColumn="0" w:lastRow="0" w:noHBand="0" w:noVBand="1" w:val="04A0"/>
      </w:tblPr>
      <w:tblGrid>
        <w:gridCol w:w="5119"/>
        <w:gridCol w:w="5119"/>
      </w:tblGrid>
      <w:tr>
        <w:trPr>
          <w:cantSplit/>
        </w:trPr>
        <w:tc>
          <w:tcPr>
            <w:tcW w:type="dxa" w:w="173"/>
            <w:shd w:fill="D6A84B"/>
            <w:vAlign w:val="center"/>
            <w:tcMar>
              <w:top w:w="65" w:type="dxa"/>
              <w:start w:w="75" w:type="dxa"/>
              <w:bottom w:w="65" w:type="dxa"/>
              <w:end w:w="75" w:type="dxa"/>
            </w:tcMar>
          </w:tcPr>
          <w:p>
            <w:pPr>
              <w:spacing w:after="0" w:line="240" w:lineRule="auto"/>
            </w:pPr>
            <w:r/>
            <w:r>
              <w:rPr>
                <w:rFonts w:ascii="Aptos" w:hAnsi="Aptos"/>
                <w:b w:val="0"/>
                <w:color w:val="FFFFFF"/>
                <w:sz w:val="2"/>
              </w:rPr>
            </w:r>
          </w:p>
        </w:tc>
        <w:tc>
          <w:tcPr>
            <w:tcW w:type="dxa" w:w="9864"/>
            <w:shd w:fill="FFF4D6"/>
            <w:tcMar>
              <w:top w:w="85" w:type="dxa"/>
              <w:start w:w="105" w:type="dxa"/>
              <w:bottom w:w="85" w:type="dxa"/>
              <w:end w:w="105" w:type="dxa"/>
            </w:tcMar>
            <w:vAlign w:val="center"/>
          </w:tcPr>
          <w:p>
            <w:pPr>
              <w:spacing w:after="0"/>
            </w:pPr>
            <w:r/>
            <w:r>
              <w:rPr>
                <w:b/>
                <w:color w:val="D6A84B"/>
                <w:sz w:val="18"/>
              </w:rPr>
              <w:t xml:space="preserve">Status  </w:t>
            </w:r>
            <w:r>
              <w:rPr>
                <w:color w:val="263238"/>
                <w:sz w:val="17"/>
              </w:rPr>
              <w:t>A suggested sequence that strengthens the statutory areas not yet explicit in Cycle A.</w:t>
            </w:r>
          </w:p>
        </w:tc>
      </w:tr>
    </w:tbl>
    <w:p>
      <w:pPr>
        <w:spacing w:after="0" w:lineRule="exact" w:line="40"/>
      </w:pPr>
    </w:p>
    <w:p>
      <w:pPr>
        <w:pStyle w:val="Heading2"/>
      </w:pPr>
      <w:r>
        <w:t>Years 1/2/3</w:t>
      </w:r>
    </w:p>
    <w:tbl>
      <w:tblPr>
        <w:tblStyle w:val="TableGrid"/>
        <w:tblW w:type="auto" w:w="0"/>
        <w:jc w:val="center"/>
        <w:tblLayout w:type="fixed"/>
        <w:tblLook w:firstColumn="1" w:firstRow="1" w:lastColumn="0" w:lastRow="0" w:noHBand="0" w:noVBand="1" w:val="04A0"/>
      </w:tblPr>
      <w:tblGrid>
        <w:gridCol w:w="2560"/>
        <w:gridCol w:w="2560"/>
        <w:gridCol w:w="2560"/>
        <w:gridCol w:w="2560"/>
      </w:tblGrid>
      <w:tr>
        <w:trPr>
          <w:cantSplit/>
        </w:trPr>
        <w:tc>
          <w:tcPr>
            <w:tcW w:type="dxa" w:w="1152"/>
            <w:vAlign w:val="center"/>
            <w:tcMar>
              <w:top w:w="65" w:type="dxa"/>
              <w:start w:w="75" w:type="dxa"/>
              <w:bottom w:w="65" w:type="dxa"/>
              <w:end w:w="75" w:type="dxa"/>
            </w:tcMar>
            <w:shd w:fill="2B7A78"/>
          </w:tcPr>
          <w:p>
            <w:pPr>
              <w:spacing w:after="0" w:line="240" w:lineRule="auto"/>
              <w:jc w:val="center"/>
            </w:pPr>
            <w:r/>
            <w:r>
              <w:rPr>
                <w:rFonts w:ascii="Aptos" w:hAnsi="Aptos"/>
                <w:b/>
                <w:color w:val="FFFFFF"/>
                <w:sz w:val="14"/>
              </w:rPr>
              <w:t>Term</w:t>
            </w:r>
          </w:p>
        </w:tc>
        <w:tc>
          <w:tcPr>
            <w:tcW w:type="dxa" w:w="3168"/>
            <w:vAlign w:val="center"/>
            <w:tcMar>
              <w:top w:w="65" w:type="dxa"/>
              <w:start w:w="75" w:type="dxa"/>
              <w:bottom w:w="65" w:type="dxa"/>
              <w:end w:w="75" w:type="dxa"/>
            </w:tcMar>
            <w:shd w:fill="2B7A78"/>
          </w:tcPr>
          <w:p>
            <w:pPr>
              <w:spacing w:after="0" w:line="240" w:lineRule="auto"/>
              <w:jc w:val="center"/>
            </w:pPr>
            <w:r/>
            <w:r>
              <w:rPr>
                <w:rFonts w:ascii="Aptos" w:hAnsi="Aptos"/>
                <w:b/>
                <w:color w:val="FFFFFF"/>
                <w:sz w:val="14"/>
              </w:rPr>
              <w:t>Suggested enquiry</w:t>
            </w:r>
          </w:p>
        </w:tc>
        <w:tc>
          <w:tcPr>
            <w:tcW w:type="dxa" w:w="3744"/>
            <w:vAlign w:val="center"/>
            <w:tcMar>
              <w:top w:w="65" w:type="dxa"/>
              <w:start w:w="75" w:type="dxa"/>
              <w:bottom w:w="65" w:type="dxa"/>
              <w:end w:w="75" w:type="dxa"/>
            </w:tcMar>
            <w:shd w:fill="2B7A78"/>
          </w:tcPr>
          <w:p>
            <w:pPr>
              <w:spacing w:after="0" w:line="240" w:lineRule="auto"/>
              <w:jc w:val="center"/>
            </w:pPr>
            <w:r/>
            <w:r>
              <w:rPr>
                <w:rFonts w:ascii="Aptos" w:hAnsi="Aptos"/>
                <w:b/>
                <w:color w:val="FFFFFF"/>
                <w:sz w:val="14"/>
              </w:rPr>
              <w:t>Key content and skills</w:t>
            </w:r>
          </w:p>
        </w:tc>
        <w:tc>
          <w:tcPr>
            <w:tcW w:type="dxa" w:w="2016"/>
            <w:vAlign w:val="center"/>
            <w:tcMar>
              <w:top w:w="65" w:type="dxa"/>
              <w:start w:w="75" w:type="dxa"/>
              <w:bottom w:w="65" w:type="dxa"/>
              <w:end w:w="75" w:type="dxa"/>
            </w:tcMar>
            <w:shd w:fill="2B7A78"/>
          </w:tcPr>
          <w:p>
            <w:pPr>
              <w:spacing w:after="0" w:line="240" w:lineRule="auto"/>
              <w:jc w:val="center"/>
            </w:pPr>
            <w:r/>
            <w:r>
              <w:rPr>
                <w:rFonts w:ascii="Aptos" w:hAnsi="Aptos"/>
                <w:b/>
                <w:color w:val="FFFFFF"/>
                <w:sz w:val="14"/>
              </w:rPr>
              <w:t>NC contribution</w:t>
            </w:r>
          </w:p>
        </w:tc>
      </w:tr>
      <w:tr>
        <w:trPr>
          <w:cantSplit/>
        </w:trPr>
        <w:tc>
          <w:tcPr>
            <w:tcW w:type="dxa" w:w="1152"/>
            <w:vAlign w:val="center"/>
            <w:tcMar>
              <w:top w:w="65" w:type="dxa"/>
              <w:start w:w="75" w:type="dxa"/>
              <w:bottom w:w="65" w:type="dxa"/>
              <w:end w:w="75" w:type="dxa"/>
            </w:tcMar>
          </w:tcPr>
          <w:p>
            <w:pPr>
              <w:spacing w:after="0" w:line="240" w:lineRule="auto"/>
            </w:pPr>
            <w:r/>
            <w:r>
              <w:rPr>
                <w:rFonts w:ascii="Aptos" w:hAnsi="Aptos"/>
                <w:b w:val="0"/>
                <w:color w:val="263238"/>
                <w:sz w:val="14"/>
              </w:rPr>
              <w:t>Autumn 1</w:t>
            </w:r>
          </w:p>
        </w:tc>
        <w:tc>
          <w:tcPr>
            <w:tcW w:type="dxa" w:w="3168"/>
            <w:vAlign w:val="center"/>
            <w:tcMar>
              <w:top w:w="65" w:type="dxa"/>
              <w:start w:w="75" w:type="dxa"/>
              <w:bottom w:w="65" w:type="dxa"/>
              <w:end w:w="75" w:type="dxa"/>
            </w:tcMar>
          </w:tcPr>
          <w:p>
            <w:pPr>
              <w:spacing w:after="0" w:line="240" w:lineRule="auto"/>
            </w:pPr>
            <w:r/>
            <w:r>
              <w:rPr>
                <w:rFonts w:ascii="Aptos" w:hAnsi="Aptos"/>
                <w:b w:val="0"/>
                <w:color w:val="263238"/>
                <w:sz w:val="14"/>
              </w:rPr>
              <w:t>What makes the United Kingdom united and different?</w:t>
            </w:r>
          </w:p>
        </w:tc>
        <w:tc>
          <w:tcPr>
            <w:tcW w:type="dxa" w:w="3744"/>
            <w:vAlign w:val="center"/>
            <w:tcMar>
              <w:top w:w="65" w:type="dxa"/>
              <w:start w:w="75" w:type="dxa"/>
              <w:bottom w:w="65" w:type="dxa"/>
              <w:end w:w="75" w:type="dxa"/>
            </w:tcMar>
          </w:tcPr>
          <w:p>
            <w:pPr>
              <w:spacing w:after="0" w:line="240" w:lineRule="auto"/>
            </w:pPr>
            <w:r/>
            <w:r>
              <w:rPr>
                <w:rFonts w:ascii="Aptos" w:hAnsi="Aptos"/>
                <w:b w:val="0"/>
                <w:color w:val="263238"/>
                <w:sz w:val="14"/>
              </w:rPr>
              <w:t>Countries, capitals, seas, landmarks, human/physical features; maps/routes</w:t>
            </w:r>
          </w:p>
        </w:tc>
        <w:tc>
          <w:tcPr>
            <w:tcW w:type="dxa" w:w="2016"/>
            <w:vAlign w:val="center"/>
            <w:tcMar>
              <w:top w:w="65" w:type="dxa"/>
              <w:start w:w="75" w:type="dxa"/>
              <w:bottom w:w="65" w:type="dxa"/>
              <w:end w:w="75" w:type="dxa"/>
            </w:tcMar>
          </w:tcPr>
          <w:p>
            <w:pPr>
              <w:spacing w:after="0" w:line="240" w:lineRule="auto"/>
            </w:pPr>
            <w:r/>
            <w:r>
              <w:rPr>
                <w:rFonts w:ascii="Aptos" w:hAnsi="Aptos"/>
                <w:b w:val="0"/>
                <w:color w:val="263238"/>
                <w:sz w:val="14"/>
              </w:rPr>
              <w:t>UK locational and place knowledge</w:t>
            </w:r>
          </w:p>
        </w:tc>
      </w:tr>
      <w:tr>
        <w:trPr>
          <w:cantSplit/>
        </w:trPr>
        <w:tc>
          <w:tcPr>
            <w:tcW w:type="dxa" w:w="1152"/>
            <w:vAlign w:val="center"/>
            <w:tcMar>
              <w:top w:w="65" w:type="dxa"/>
              <w:start w:w="75" w:type="dxa"/>
              <w:bottom w:w="65" w:type="dxa"/>
              <w:end w:w="75" w:type="dxa"/>
            </w:tcMar>
            <w:shd w:fill="F7F8FA"/>
          </w:tcPr>
          <w:p>
            <w:pPr>
              <w:spacing w:after="0" w:line="240" w:lineRule="auto"/>
            </w:pPr>
            <w:r/>
            <w:r>
              <w:rPr>
                <w:rFonts w:ascii="Aptos" w:hAnsi="Aptos"/>
                <w:b w:val="0"/>
                <w:color w:val="263238"/>
                <w:sz w:val="14"/>
              </w:rPr>
              <w:t>Spring 1</w:t>
            </w:r>
          </w:p>
        </w:tc>
        <w:tc>
          <w:tcPr>
            <w:tcW w:type="dxa" w:w="3168"/>
            <w:vAlign w:val="center"/>
            <w:tcMar>
              <w:top w:w="65" w:type="dxa"/>
              <w:start w:w="75" w:type="dxa"/>
              <w:bottom w:w="65" w:type="dxa"/>
              <w:end w:w="75" w:type="dxa"/>
            </w:tcMar>
            <w:shd w:fill="F7F8FA"/>
          </w:tcPr>
          <w:p>
            <w:pPr>
              <w:spacing w:after="0" w:line="240" w:lineRule="auto"/>
            </w:pPr>
            <w:r/>
            <w:r>
              <w:rPr>
                <w:rFonts w:ascii="Aptos" w:hAnsi="Aptos"/>
                <w:b w:val="0"/>
                <w:color w:val="263238"/>
                <w:sz w:val="14"/>
              </w:rPr>
              <w:t>What can our weather observations tell us?</w:t>
            </w:r>
          </w:p>
        </w:tc>
        <w:tc>
          <w:tcPr>
            <w:tcW w:type="dxa" w:w="3744"/>
            <w:vAlign w:val="center"/>
            <w:tcMar>
              <w:top w:w="65" w:type="dxa"/>
              <w:start w:w="75" w:type="dxa"/>
              <w:bottom w:w="65" w:type="dxa"/>
              <w:end w:w="75" w:type="dxa"/>
            </w:tcMar>
            <w:shd w:fill="F7F8FA"/>
          </w:tcPr>
          <w:p>
            <w:pPr>
              <w:spacing w:after="0" w:line="240" w:lineRule="auto"/>
            </w:pPr>
            <w:r/>
            <w:r>
              <w:rPr>
                <w:rFonts w:ascii="Aptos" w:hAnsi="Aptos"/>
                <w:b w:val="0"/>
                <w:color w:val="263238"/>
                <w:sz w:val="14"/>
              </w:rPr>
              <w:t>Seasons, daily weather, instruments, local fieldwork, tables/graphs</w:t>
            </w:r>
          </w:p>
        </w:tc>
        <w:tc>
          <w:tcPr>
            <w:tcW w:type="dxa" w:w="2016"/>
            <w:vAlign w:val="center"/>
            <w:tcMar>
              <w:top w:w="65" w:type="dxa"/>
              <w:start w:w="75" w:type="dxa"/>
              <w:bottom w:w="65" w:type="dxa"/>
              <w:end w:w="75" w:type="dxa"/>
            </w:tcMar>
            <w:shd w:fill="F7F8FA"/>
          </w:tcPr>
          <w:p>
            <w:pPr>
              <w:spacing w:after="0" w:line="240" w:lineRule="auto"/>
            </w:pPr>
            <w:r/>
            <w:r>
              <w:rPr>
                <w:rFonts w:ascii="Aptos" w:hAnsi="Aptos"/>
                <w:b w:val="0"/>
                <w:color w:val="263238"/>
                <w:sz w:val="14"/>
              </w:rPr>
              <w:t>Weather patterns + fieldwork/data</w:t>
            </w:r>
          </w:p>
        </w:tc>
      </w:tr>
      <w:tr>
        <w:trPr>
          <w:cantSplit/>
        </w:trPr>
        <w:tc>
          <w:tcPr>
            <w:tcW w:type="dxa" w:w="1152"/>
            <w:vAlign w:val="center"/>
            <w:tcMar>
              <w:top w:w="65" w:type="dxa"/>
              <w:start w:w="75" w:type="dxa"/>
              <w:bottom w:w="65" w:type="dxa"/>
              <w:end w:w="75" w:type="dxa"/>
            </w:tcMar>
          </w:tcPr>
          <w:p>
            <w:pPr>
              <w:spacing w:after="0" w:line="240" w:lineRule="auto"/>
            </w:pPr>
            <w:r/>
            <w:r>
              <w:rPr>
                <w:rFonts w:ascii="Aptos" w:hAnsi="Aptos"/>
                <w:b w:val="0"/>
                <w:color w:val="263238"/>
                <w:sz w:val="14"/>
              </w:rPr>
              <w:t>Summer 2</w:t>
            </w:r>
          </w:p>
        </w:tc>
        <w:tc>
          <w:tcPr>
            <w:tcW w:type="dxa" w:w="3168"/>
            <w:vAlign w:val="center"/>
            <w:tcMar>
              <w:top w:w="65" w:type="dxa"/>
              <w:start w:w="75" w:type="dxa"/>
              <w:bottom w:w="65" w:type="dxa"/>
              <w:end w:w="75" w:type="dxa"/>
            </w:tcMar>
          </w:tcPr>
          <w:p>
            <w:pPr>
              <w:spacing w:after="0" w:line="240" w:lineRule="auto"/>
            </w:pPr>
            <w:r/>
            <w:r>
              <w:rPr>
                <w:rFonts w:ascii="Aptos" w:hAnsi="Aptos"/>
                <w:b w:val="0"/>
                <w:color w:val="263238"/>
                <w:sz w:val="14"/>
              </w:rPr>
              <w:t>How is life connected to the coast near Mombasa, Kenya?</w:t>
            </w:r>
          </w:p>
        </w:tc>
        <w:tc>
          <w:tcPr>
            <w:tcW w:type="dxa" w:w="3744"/>
            <w:vAlign w:val="center"/>
            <w:tcMar>
              <w:top w:w="65" w:type="dxa"/>
              <w:start w:w="75" w:type="dxa"/>
              <w:bottom w:w="65" w:type="dxa"/>
              <w:end w:w="75" w:type="dxa"/>
            </w:tcMar>
          </w:tcPr>
          <w:p>
            <w:pPr>
              <w:spacing w:after="0" w:line="240" w:lineRule="auto"/>
            </w:pPr>
            <w:r/>
            <w:r>
              <w:rPr>
                <w:rFonts w:ascii="Aptos" w:hAnsi="Aptos"/>
                <w:b w:val="0"/>
                <w:color w:val="263238"/>
                <w:sz w:val="14"/>
              </w:rPr>
              <w:t>Named small-area comparison with Chipping; climate, settlement, work, coast</w:t>
            </w:r>
          </w:p>
        </w:tc>
        <w:tc>
          <w:tcPr>
            <w:tcW w:type="dxa" w:w="2016"/>
            <w:vAlign w:val="center"/>
            <w:tcMar>
              <w:top w:w="65" w:type="dxa"/>
              <w:start w:w="75" w:type="dxa"/>
              <w:bottom w:w="65" w:type="dxa"/>
              <w:end w:w="75" w:type="dxa"/>
            </w:tcMar>
          </w:tcPr>
          <w:p>
            <w:pPr>
              <w:spacing w:after="0" w:line="240" w:lineRule="auto"/>
            </w:pPr>
            <w:r/>
            <w:r>
              <w:rPr>
                <w:rFonts w:ascii="Aptos" w:hAnsi="Aptos"/>
                <w:b w:val="0"/>
                <w:color w:val="263238"/>
                <w:sz w:val="14"/>
              </w:rPr>
              <w:t>Contrasting non-European small area</w:t>
            </w:r>
          </w:p>
        </w:tc>
      </w:tr>
    </w:tbl>
    <w:p>
      <w:pPr>
        <w:spacing w:after="0" w:lineRule="exact" w:line="40"/>
      </w:pPr>
    </w:p>
    <w:p>
      <w:pPr>
        <w:pStyle w:val="Heading2"/>
      </w:pPr>
      <w:r>
        <w:t>Years 4/5/6</w:t>
      </w:r>
    </w:p>
    <w:tbl>
      <w:tblPr>
        <w:tblStyle w:val="TableGrid"/>
        <w:tblW w:type="auto" w:w="0"/>
        <w:jc w:val="center"/>
        <w:tblLayout w:type="fixed"/>
        <w:tblLook w:firstColumn="1" w:firstRow="1" w:lastColumn="0" w:lastRow="0" w:noHBand="0" w:noVBand="1" w:val="04A0"/>
      </w:tblPr>
      <w:tblGrid>
        <w:gridCol w:w="2560"/>
        <w:gridCol w:w="2560"/>
        <w:gridCol w:w="2560"/>
        <w:gridCol w:w="2560"/>
      </w:tblGrid>
      <w:tr>
        <w:trPr>
          <w:cantSplit/>
        </w:trPr>
        <w:tc>
          <w:tcPr>
            <w:tcW w:type="dxa" w:w="1152"/>
            <w:vAlign w:val="center"/>
            <w:tcMar>
              <w:top w:w="65" w:type="dxa"/>
              <w:start w:w="75" w:type="dxa"/>
              <w:bottom w:w="65" w:type="dxa"/>
              <w:end w:w="75" w:type="dxa"/>
            </w:tcMar>
            <w:shd w:fill="7A1F3D"/>
          </w:tcPr>
          <w:p>
            <w:pPr>
              <w:spacing w:after="0" w:line="240" w:lineRule="auto"/>
              <w:jc w:val="center"/>
            </w:pPr>
            <w:r/>
            <w:r>
              <w:rPr>
                <w:rFonts w:ascii="Aptos" w:hAnsi="Aptos"/>
                <w:b/>
                <w:color w:val="FFFFFF"/>
                <w:sz w:val="14"/>
              </w:rPr>
              <w:t>Term</w:t>
            </w:r>
          </w:p>
        </w:tc>
        <w:tc>
          <w:tcPr>
            <w:tcW w:type="dxa" w:w="3168"/>
            <w:vAlign w:val="center"/>
            <w:tcMar>
              <w:top w:w="65" w:type="dxa"/>
              <w:start w:w="75" w:type="dxa"/>
              <w:bottom w:w="65" w:type="dxa"/>
              <w:end w:w="75" w:type="dxa"/>
            </w:tcMar>
            <w:shd w:fill="7A1F3D"/>
          </w:tcPr>
          <w:p>
            <w:pPr>
              <w:spacing w:after="0" w:line="240" w:lineRule="auto"/>
              <w:jc w:val="center"/>
            </w:pPr>
            <w:r/>
            <w:r>
              <w:rPr>
                <w:rFonts w:ascii="Aptos" w:hAnsi="Aptos"/>
                <w:b/>
                <w:color w:val="FFFFFF"/>
                <w:sz w:val="14"/>
              </w:rPr>
              <w:t>Suggested enquiry</w:t>
            </w:r>
          </w:p>
        </w:tc>
        <w:tc>
          <w:tcPr>
            <w:tcW w:type="dxa" w:w="3744"/>
            <w:vAlign w:val="center"/>
            <w:tcMar>
              <w:top w:w="65" w:type="dxa"/>
              <w:start w:w="75" w:type="dxa"/>
              <w:bottom w:w="65" w:type="dxa"/>
              <w:end w:w="75" w:type="dxa"/>
            </w:tcMar>
            <w:shd w:fill="7A1F3D"/>
          </w:tcPr>
          <w:p>
            <w:pPr>
              <w:spacing w:after="0" w:line="240" w:lineRule="auto"/>
              <w:jc w:val="center"/>
            </w:pPr>
            <w:r/>
            <w:r>
              <w:rPr>
                <w:rFonts w:ascii="Aptos" w:hAnsi="Aptos"/>
                <w:b/>
                <w:color w:val="FFFFFF"/>
                <w:sz w:val="14"/>
              </w:rPr>
              <w:t>Key content and skills</w:t>
            </w:r>
          </w:p>
        </w:tc>
        <w:tc>
          <w:tcPr>
            <w:tcW w:type="dxa" w:w="2016"/>
            <w:vAlign w:val="center"/>
            <w:tcMar>
              <w:top w:w="65" w:type="dxa"/>
              <w:start w:w="75" w:type="dxa"/>
              <w:bottom w:w="65" w:type="dxa"/>
              <w:end w:w="75" w:type="dxa"/>
            </w:tcMar>
            <w:shd w:fill="7A1F3D"/>
          </w:tcPr>
          <w:p>
            <w:pPr>
              <w:spacing w:after="0" w:line="240" w:lineRule="auto"/>
              <w:jc w:val="center"/>
            </w:pPr>
            <w:r/>
            <w:r>
              <w:rPr>
                <w:rFonts w:ascii="Aptos" w:hAnsi="Aptos"/>
                <w:b/>
                <w:color w:val="FFFFFF"/>
                <w:sz w:val="14"/>
              </w:rPr>
              <w:t>NC contribution</w:t>
            </w:r>
          </w:p>
        </w:tc>
      </w:tr>
      <w:tr>
        <w:trPr>
          <w:cantSplit/>
        </w:trPr>
        <w:tc>
          <w:tcPr>
            <w:tcW w:type="dxa" w:w="1152"/>
            <w:vAlign w:val="center"/>
            <w:tcMar>
              <w:top w:w="65" w:type="dxa"/>
              <w:start w:w="75" w:type="dxa"/>
              <w:bottom w:w="65" w:type="dxa"/>
              <w:end w:w="75" w:type="dxa"/>
            </w:tcMar>
          </w:tcPr>
          <w:p>
            <w:pPr>
              <w:spacing w:after="0" w:line="240" w:lineRule="auto"/>
            </w:pPr>
            <w:r/>
            <w:r>
              <w:rPr>
                <w:rFonts w:ascii="Aptos" w:hAnsi="Aptos"/>
                <w:b w:val="0"/>
                <w:color w:val="263238"/>
                <w:sz w:val="14"/>
              </w:rPr>
              <w:t>Autumn 1</w:t>
            </w:r>
          </w:p>
        </w:tc>
        <w:tc>
          <w:tcPr>
            <w:tcW w:type="dxa" w:w="3168"/>
            <w:vAlign w:val="center"/>
            <w:tcMar>
              <w:top w:w="65" w:type="dxa"/>
              <w:start w:w="75" w:type="dxa"/>
              <w:bottom w:w="65" w:type="dxa"/>
              <w:end w:w="75" w:type="dxa"/>
            </w:tcMar>
          </w:tcPr>
          <w:p>
            <w:pPr>
              <w:spacing w:after="0" w:line="240" w:lineRule="auto"/>
            </w:pPr>
            <w:r/>
            <w:r>
              <w:rPr>
                <w:rFonts w:ascii="Aptos" w:hAnsi="Aptos"/>
                <w:b w:val="0"/>
                <w:color w:val="263238"/>
                <w:sz w:val="14"/>
              </w:rPr>
              <w:t>Why does the River Ribble matter?</w:t>
            </w:r>
          </w:p>
        </w:tc>
        <w:tc>
          <w:tcPr>
            <w:tcW w:type="dxa" w:w="3744"/>
            <w:vAlign w:val="center"/>
            <w:tcMar>
              <w:top w:w="65" w:type="dxa"/>
              <w:start w:w="75" w:type="dxa"/>
              <w:bottom w:w="65" w:type="dxa"/>
              <w:end w:w="75" w:type="dxa"/>
            </w:tcMar>
          </w:tcPr>
          <w:p>
            <w:pPr>
              <w:spacing w:after="0" w:line="240" w:lineRule="auto"/>
            </w:pPr>
            <w:r/>
            <w:r>
              <w:rPr>
                <w:rFonts w:ascii="Aptos" w:hAnsi="Aptos"/>
                <w:b w:val="0"/>
                <w:color w:val="263238"/>
                <w:sz w:val="14"/>
              </w:rPr>
              <w:t>River processes/water cycle; Ribble catchment; OS maps; safe fieldwork; land use</w:t>
            </w:r>
          </w:p>
        </w:tc>
        <w:tc>
          <w:tcPr>
            <w:tcW w:type="dxa" w:w="2016"/>
            <w:vAlign w:val="center"/>
            <w:tcMar>
              <w:top w:w="65" w:type="dxa"/>
              <w:start w:w="75" w:type="dxa"/>
              <w:bottom w:w="65" w:type="dxa"/>
              <w:end w:w="75" w:type="dxa"/>
            </w:tcMar>
          </w:tcPr>
          <w:p>
            <w:pPr>
              <w:spacing w:after="0" w:line="240" w:lineRule="auto"/>
            </w:pPr>
            <w:r/>
            <w:r>
              <w:rPr>
                <w:rFonts w:ascii="Aptos" w:hAnsi="Aptos"/>
                <w:b w:val="0"/>
                <w:color w:val="263238"/>
                <w:sz w:val="14"/>
              </w:rPr>
              <w:t>Rivers, water cycle, UK region, local fieldwork</w:t>
            </w:r>
          </w:p>
        </w:tc>
      </w:tr>
      <w:tr>
        <w:trPr>
          <w:cantSplit/>
        </w:trPr>
        <w:tc>
          <w:tcPr>
            <w:tcW w:type="dxa" w:w="1152"/>
            <w:vAlign w:val="center"/>
            <w:tcMar>
              <w:top w:w="65" w:type="dxa"/>
              <w:start w:w="75" w:type="dxa"/>
              <w:bottom w:w="65" w:type="dxa"/>
              <w:end w:w="75" w:type="dxa"/>
            </w:tcMar>
            <w:shd w:fill="F7F8FA"/>
          </w:tcPr>
          <w:p>
            <w:pPr>
              <w:spacing w:after="0" w:line="240" w:lineRule="auto"/>
            </w:pPr>
            <w:r/>
            <w:r>
              <w:rPr>
                <w:rFonts w:ascii="Aptos" w:hAnsi="Aptos"/>
                <w:b w:val="0"/>
                <w:color w:val="263238"/>
                <w:sz w:val="14"/>
              </w:rPr>
              <w:t>Spring 1</w:t>
            </w:r>
          </w:p>
        </w:tc>
        <w:tc>
          <w:tcPr>
            <w:tcW w:type="dxa" w:w="3168"/>
            <w:vAlign w:val="center"/>
            <w:tcMar>
              <w:top w:w="65" w:type="dxa"/>
              <w:start w:w="75" w:type="dxa"/>
              <w:bottom w:w="65" w:type="dxa"/>
              <w:end w:w="75" w:type="dxa"/>
            </w:tcMar>
            <w:shd w:fill="F7F8FA"/>
          </w:tcPr>
          <w:p>
            <w:pPr>
              <w:spacing w:after="0" w:line="240" w:lineRule="auto"/>
            </w:pPr>
            <w:r/>
            <w:r>
              <w:rPr>
                <w:rFonts w:ascii="Aptos" w:hAnsi="Aptos"/>
                <w:b w:val="0"/>
                <w:color w:val="263238"/>
                <w:sz w:val="14"/>
              </w:rPr>
              <w:t>Why do people live near volcanoes?</w:t>
            </w:r>
          </w:p>
        </w:tc>
        <w:tc>
          <w:tcPr>
            <w:tcW w:type="dxa" w:w="3744"/>
            <w:vAlign w:val="center"/>
            <w:tcMar>
              <w:top w:w="65" w:type="dxa"/>
              <w:start w:w="75" w:type="dxa"/>
              <w:bottom w:w="65" w:type="dxa"/>
              <w:end w:w="75" w:type="dxa"/>
            </w:tcMar>
            <w:shd w:fill="F7F8FA"/>
          </w:tcPr>
          <w:p>
            <w:pPr>
              <w:spacing w:after="0" w:line="240" w:lineRule="auto"/>
            </w:pPr>
            <w:r/>
            <w:r>
              <w:rPr>
                <w:rFonts w:ascii="Aptos" w:hAnsi="Aptos"/>
                <w:b w:val="0"/>
                <w:color w:val="263238"/>
                <w:sz w:val="14"/>
              </w:rPr>
              <w:t>Plate processes; volcanoes/earthquakes; Campania/Italy regional study; risk</w:t>
            </w:r>
          </w:p>
        </w:tc>
        <w:tc>
          <w:tcPr>
            <w:tcW w:type="dxa" w:w="2016"/>
            <w:vAlign w:val="center"/>
            <w:tcMar>
              <w:top w:w="65" w:type="dxa"/>
              <w:start w:w="75" w:type="dxa"/>
              <w:bottom w:w="65" w:type="dxa"/>
              <w:end w:w="75" w:type="dxa"/>
            </w:tcMar>
            <w:shd w:fill="F7F8FA"/>
          </w:tcPr>
          <w:p>
            <w:pPr>
              <w:spacing w:after="0" w:line="240" w:lineRule="auto"/>
            </w:pPr>
            <w:r/>
            <w:r>
              <w:rPr>
                <w:rFonts w:ascii="Aptos" w:hAnsi="Aptos"/>
                <w:b w:val="0"/>
                <w:color w:val="263238"/>
                <w:sz w:val="14"/>
              </w:rPr>
              <w:t>Physical processes + European region</w:t>
            </w:r>
          </w:p>
        </w:tc>
      </w:tr>
      <w:tr>
        <w:trPr>
          <w:cantSplit/>
        </w:trPr>
        <w:tc>
          <w:tcPr>
            <w:tcW w:type="dxa" w:w="1152"/>
            <w:vAlign w:val="center"/>
            <w:tcMar>
              <w:top w:w="65" w:type="dxa"/>
              <w:start w:w="75" w:type="dxa"/>
              <w:bottom w:w="65" w:type="dxa"/>
              <w:end w:w="75" w:type="dxa"/>
            </w:tcMar>
          </w:tcPr>
          <w:p>
            <w:pPr>
              <w:spacing w:after="0" w:line="240" w:lineRule="auto"/>
            </w:pPr>
            <w:r/>
            <w:r>
              <w:rPr>
                <w:rFonts w:ascii="Aptos" w:hAnsi="Aptos"/>
                <w:b w:val="0"/>
                <w:color w:val="263238"/>
                <w:sz w:val="14"/>
              </w:rPr>
              <w:t>Summer 1</w:t>
            </w:r>
          </w:p>
        </w:tc>
        <w:tc>
          <w:tcPr>
            <w:tcW w:type="dxa" w:w="3168"/>
            <w:vAlign w:val="center"/>
            <w:tcMar>
              <w:top w:w="65" w:type="dxa"/>
              <w:start w:w="75" w:type="dxa"/>
              <w:bottom w:w="65" w:type="dxa"/>
              <w:end w:w="75" w:type="dxa"/>
            </w:tcMar>
          </w:tcPr>
          <w:p>
            <w:pPr>
              <w:spacing w:after="0" w:line="240" w:lineRule="auto"/>
            </w:pPr>
            <w:r/>
            <w:r>
              <w:rPr>
                <w:rFonts w:ascii="Aptos" w:hAnsi="Aptos"/>
                <w:b w:val="0"/>
                <w:color w:val="263238"/>
                <w:sz w:val="14"/>
              </w:rPr>
              <w:t>How should settlements in our region change?</w:t>
            </w:r>
          </w:p>
        </w:tc>
        <w:tc>
          <w:tcPr>
            <w:tcW w:type="dxa" w:w="3744"/>
            <w:vAlign w:val="center"/>
            <w:tcMar>
              <w:top w:w="65" w:type="dxa"/>
              <w:start w:w="75" w:type="dxa"/>
              <w:bottom w:w="65" w:type="dxa"/>
              <w:end w:w="75" w:type="dxa"/>
            </w:tcMar>
          </w:tcPr>
          <w:p>
            <w:pPr>
              <w:spacing w:after="0" w:line="240" w:lineRule="auto"/>
            </w:pPr>
            <w:r/>
            <w:r>
              <w:rPr>
                <w:rFonts w:ascii="Aptos" w:hAnsi="Aptos"/>
                <w:b w:val="0"/>
                <w:color w:val="263238"/>
                <w:sz w:val="14"/>
              </w:rPr>
              <w:t>Settlement, services, transport, land use, economy; fieldwork and digital mapping</w:t>
            </w:r>
          </w:p>
        </w:tc>
        <w:tc>
          <w:tcPr>
            <w:tcW w:type="dxa" w:w="2016"/>
            <w:vAlign w:val="center"/>
            <w:tcMar>
              <w:top w:w="65" w:type="dxa"/>
              <w:start w:w="75" w:type="dxa"/>
              <w:bottom w:w="65" w:type="dxa"/>
              <w:end w:w="75" w:type="dxa"/>
            </w:tcMar>
          </w:tcPr>
          <w:p>
            <w:pPr>
              <w:spacing w:after="0" w:line="240" w:lineRule="auto"/>
            </w:pPr>
            <w:r/>
            <w:r>
              <w:rPr>
                <w:rFonts w:ascii="Aptos" w:hAnsi="Aptos"/>
                <w:b w:val="0"/>
                <w:color w:val="263238"/>
                <w:sz w:val="14"/>
              </w:rPr>
              <w:t>Human geography + UK counties/regions</w:t>
            </w:r>
          </w:p>
        </w:tc>
      </w:tr>
    </w:tbl>
    <w:p>
      <w:pPr>
        <w:spacing w:after="0" w:lineRule="exact" w:line="40"/>
      </w:pPr>
    </w:p>
    <w:tbl>
      <w:tblPr>
        <w:tblStyle w:val="TableGrid"/>
        <w:tblW w:type="auto" w:w="0"/>
        <w:tblLayout w:type="fixed"/>
        <w:tblLook w:firstColumn="1" w:firstRow="1" w:lastColumn="0" w:lastRow="0" w:noHBand="0" w:noVBand="1" w:val="04A0"/>
      </w:tblPr>
      <w:tblGrid>
        <w:gridCol w:w="5119"/>
        <w:gridCol w:w="5119"/>
      </w:tblGrid>
      <w:tr>
        <w:trPr>
          <w:cantSplit/>
        </w:trPr>
        <w:tc>
          <w:tcPr>
            <w:tcW w:type="dxa" w:w="173"/>
            <w:shd w:fill="2B7A78"/>
            <w:vAlign w:val="center"/>
            <w:tcMar>
              <w:top w:w="65" w:type="dxa"/>
              <w:start w:w="75" w:type="dxa"/>
              <w:bottom w:w="65" w:type="dxa"/>
              <w:end w:w="75" w:type="dxa"/>
            </w:tcMar>
          </w:tcPr>
          <w:p>
            <w:pPr>
              <w:spacing w:after="0" w:line="240" w:lineRule="auto"/>
            </w:pPr>
            <w:r/>
            <w:r>
              <w:rPr>
                <w:rFonts w:ascii="Aptos" w:hAnsi="Aptos"/>
                <w:b w:val="0"/>
                <w:color w:val="FFFFFF"/>
                <w:sz w:val="2"/>
              </w:rPr>
            </w:r>
          </w:p>
        </w:tc>
        <w:tc>
          <w:tcPr>
            <w:tcW w:type="dxa" w:w="9864"/>
            <w:shd w:fill="E6F3F1"/>
            <w:tcMar>
              <w:top w:w="85" w:type="dxa"/>
              <w:start w:w="105" w:type="dxa"/>
              <w:bottom w:w="85" w:type="dxa"/>
              <w:end w:w="105" w:type="dxa"/>
            </w:tcMar>
            <w:vAlign w:val="center"/>
          </w:tcPr>
          <w:p>
            <w:pPr>
              <w:spacing w:after="0"/>
            </w:pPr>
            <w:r/>
            <w:r>
              <w:rPr>
                <w:b/>
                <w:color w:val="2B7A78"/>
                <w:sz w:val="18"/>
              </w:rPr>
              <w:t xml:space="preserve">Cycle B strength  </w:t>
            </w:r>
            <w:r>
              <w:rPr>
                <w:color w:val="263238"/>
                <w:sz w:val="17"/>
              </w:rPr>
              <w:t>The local and regional sequence moves from river system to European tectonic region to settlement decision-making, repeatedly applying OS/digital mapping, fieldwork, data and geographical judgement.</w:t>
            </w:r>
          </w:p>
        </w:tc>
      </w:tr>
    </w:tbl>
    <w:p>
      <w:pPr>
        <w:spacing w:after="0" w:lineRule="exact" w:line="40"/>
      </w:pPr>
    </w:p>
    <w:p>
      <w:r>
        <w:br w:type="page"/>
      </w:r>
    </w:p>
    <w:p>
      <w:pPr>
        <w:spacing w:after="40"/>
      </w:pPr>
      <w:r>
        <w:rPr>
          <w:b/>
          <w:color w:val="D6A84B"/>
          <w:sz w:val="16"/>
        </w:rPr>
        <w:t>16 • PROPOSED OVERVIEW</w:t>
      </w:r>
    </w:p>
    <w:p>
      <w:pPr>
        <w:pStyle w:val="Title"/>
        <w:spacing w:after="80"/>
      </w:pPr>
      <w:r>
        <w:t>Cycle C • 2028–29</w:t>
      </w:r>
    </w:p>
    <w:p>
      <w:pPr>
        <w:spacing w:after="160"/>
      </w:pPr>
      <w:r>
        <w:rPr>
          <w:i/>
          <w:color w:val="687386"/>
          <w:sz w:val="21"/>
        </w:rPr>
        <w:t>Provisional content based on the current National Curriculum</w:t>
      </w:r>
    </w:p>
    <w:tbl>
      <w:tblPr>
        <w:tblStyle w:val="TableGrid"/>
        <w:tblW w:type="auto" w:w="0"/>
        <w:tblLayout w:type="fixed"/>
        <w:tblLook w:firstColumn="1" w:firstRow="1" w:lastColumn="0" w:lastRow="0" w:noHBand="0" w:noVBand="1" w:val="04A0"/>
      </w:tblPr>
      <w:tblGrid>
        <w:gridCol w:w="5119"/>
        <w:gridCol w:w="5119"/>
      </w:tblGrid>
      <w:tr>
        <w:trPr>
          <w:cantSplit/>
        </w:trPr>
        <w:tc>
          <w:tcPr>
            <w:tcW w:type="dxa" w:w="173"/>
            <w:shd w:fill="A33B3B"/>
            <w:vAlign w:val="center"/>
            <w:tcMar>
              <w:top w:w="65" w:type="dxa"/>
              <w:start w:w="75" w:type="dxa"/>
              <w:bottom w:w="65" w:type="dxa"/>
              <w:end w:w="75" w:type="dxa"/>
            </w:tcMar>
          </w:tcPr>
          <w:p>
            <w:pPr>
              <w:spacing w:after="0" w:line="240" w:lineRule="auto"/>
            </w:pPr>
            <w:r/>
            <w:r>
              <w:rPr>
                <w:rFonts w:ascii="Aptos" w:hAnsi="Aptos"/>
                <w:b w:val="0"/>
                <w:color w:val="FFFFFF"/>
                <w:sz w:val="2"/>
              </w:rPr>
            </w:r>
          </w:p>
        </w:tc>
        <w:tc>
          <w:tcPr>
            <w:tcW w:type="dxa" w:w="9864"/>
            <w:shd w:fill="FBEAEA"/>
            <w:tcMar>
              <w:top w:w="85" w:type="dxa"/>
              <w:start w:w="105" w:type="dxa"/>
              <w:bottom w:w="85" w:type="dxa"/>
              <w:end w:w="105" w:type="dxa"/>
            </w:tcMar>
            <w:vAlign w:val="center"/>
          </w:tcPr>
          <w:p>
            <w:pPr>
              <w:spacing w:after="0"/>
            </w:pPr>
            <w:r/>
            <w:r>
              <w:rPr>
                <w:b/>
                <w:color w:val="A33B3B"/>
                <w:sz w:val="18"/>
              </w:rPr>
              <w:t xml:space="preserve">Mandatory review point  </w:t>
            </w:r>
            <w:r>
              <w:rPr>
                <w:color w:val="263238"/>
                <w:sz w:val="17"/>
              </w:rPr>
              <w:t>Review against the final revised Geography programme before adoption for September 2028.</w:t>
            </w:r>
          </w:p>
        </w:tc>
      </w:tr>
    </w:tbl>
    <w:p>
      <w:pPr>
        <w:spacing w:after="0" w:lineRule="exact" w:line="40"/>
      </w:pPr>
    </w:p>
    <w:p>
      <w:pPr>
        <w:pStyle w:val="Heading2"/>
      </w:pPr>
      <w:r>
        <w:t>Years 1/2/3</w:t>
      </w:r>
    </w:p>
    <w:tbl>
      <w:tblPr>
        <w:tblStyle w:val="TableGrid"/>
        <w:tblW w:type="auto" w:w="0"/>
        <w:jc w:val="center"/>
        <w:tblLayout w:type="fixed"/>
        <w:tblLook w:firstColumn="1" w:firstRow="1" w:lastColumn="0" w:lastRow="0" w:noHBand="0" w:noVBand="1" w:val="04A0"/>
      </w:tblPr>
      <w:tblGrid>
        <w:gridCol w:w="2560"/>
        <w:gridCol w:w="2560"/>
        <w:gridCol w:w="2560"/>
        <w:gridCol w:w="2560"/>
      </w:tblGrid>
      <w:tr>
        <w:trPr>
          <w:cantSplit/>
        </w:trPr>
        <w:tc>
          <w:tcPr>
            <w:tcW w:type="dxa" w:w="1152"/>
            <w:vAlign w:val="center"/>
            <w:tcMar>
              <w:top w:w="65" w:type="dxa"/>
              <w:start w:w="75" w:type="dxa"/>
              <w:bottom w:w="65" w:type="dxa"/>
              <w:end w:w="75" w:type="dxa"/>
            </w:tcMar>
            <w:shd w:fill="2B7A78"/>
          </w:tcPr>
          <w:p>
            <w:pPr>
              <w:spacing w:after="0" w:line="240" w:lineRule="auto"/>
              <w:jc w:val="center"/>
            </w:pPr>
            <w:r/>
            <w:r>
              <w:rPr>
                <w:rFonts w:ascii="Aptos" w:hAnsi="Aptos"/>
                <w:b/>
                <w:color w:val="FFFFFF"/>
                <w:sz w:val="14"/>
              </w:rPr>
              <w:t>Term</w:t>
            </w:r>
          </w:p>
        </w:tc>
        <w:tc>
          <w:tcPr>
            <w:tcW w:type="dxa" w:w="3168"/>
            <w:vAlign w:val="center"/>
            <w:tcMar>
              <w:top w:w="65" w:type="dxa"/>
              <w:start w:w="75" w:type="dxa"/>
              <w:bottom w:w="65" w:type="dxa"/>
              <w:end w:w="75" w:type="dxa"/>
            </w:tcMar>
            <w:shd w:fill="2B7A78"/>
          </w:tcPr>
          <w:p>
            <w:pPr>
              <w:spacing w:after="0" w:line="240" w:lineRule="auto"/>
              <w:jc w:val="center"/>
            </w:pPr>
            <w:r/>
            <w:r>
              <w:rPr>
                <w:rFonts w:ascii="Aptos" w:hAnsi="Aptos"/>
                <w:b/>
                <w:color w:val="FFFFFF"/>
                <w:sz w:val="14"/>
              </w:rPr>
              <w:t>Suggested enquiry</w:t>
            </w:r>
          </w:p>
        </w:tc>
        <w:tc>
          <w:tcPr>
            <w:tcW w:type="dxa" w:w="3744"/>
            <w:vAlign w:val="center"/>
            <w:tcMar>
              <w:top w:w="65" w:type="dxa"/>
              <w:start w:w="75" w:type="dxa"/>
              <w:bottom w:w="65" w:type="dxa"/>
              <w:end w:w="75" w:type="dxa"/>
            </w:tcMar>
            <w:shd w:fill="2B7A78"/>
          </w:tcPr>
          <w:p>
            <w:pPr>
              <w:spacing w:after="0" w:line="240" w:lineRule="auto"/>
              <w:jc w:val="center"/>
            </w:pPr>
            <w:r/>
            <w:r>
              <w:rPr>
                <w:rFonts w:ascii="Aptos" w:hAnsi="Aptos"/>
                <w:b/>
                <w:color w:val="FFFFFF"/>
                <w:sz w:val="14"/>
              </w:rPr>
              <w:t>Key content and skills</w:t>
            </w:r>
          </w:p>
        </w:tc>
        <w:tc>
          <w:tcPr>
            <w:tcW w:type="dxa" w:w="2016"/>
            <w:vAlign w:val="center"/>
            <w:tcMar>
              <w:top w:w="65" w:type="dxa"/>
              <w:start w:w="75" w:type="dxa"/>
              <w:bottom w:w="65" w:type="dxa"/>
              <w:end w:w="75" w:type="dxa"/>
            </w:tcMar>
            <w:shd w:fill="2B7A78"/>
          </w:tcPr>
          <w:p>
            <w:pPr>
              <w:spacing w:after="0" w:line="240" w:lineRule="auto"/>
              <w:jc w:val="center"/>
            </w:pPr>
            <w:r/>
            <w:r>
              <w:rPr>
                <w:rFonts w:ascii="Aptos" w:hAnsi="Aptos"/>
                <w:b/>
                <w:color w:val="FFFFFF"/>
                <w:sz w:val="14"/>
              </w:rPr>
              <w:t>NC contribution</w:t>
            </w:r>
          </w:p>
        </w:tc>
      </w:tr>
      <w:tr>
        <w:trPr>
          <w:cantSplit/>
        </w:trPr>
        <w:tc>
          <w:tcPr>
            <w:tcW w:type="dxa" w:w="1152"/>
            <w:vAlign w:val="center"/>
            <w:tcMar>
              <w:top w:w="65" w:type="dxa"/>
              <w:start w:w="75" w:type="dxa"/>
              <w:bottom w:w="65" w:type="dxa"/>
              <w:end w:w="75" w:type="dxa"/>
            </w:tcMar>
          </w:tcPr>
          <w:p>
            <w:pPr>
              <w:spacing w:after="0" w:line="240" w:lineRule="auto"/>
            </w:pPr>
            <w:r/>
            <w:r>
              <w:rPr>
                <w:rFonts w:ascii="Aptos" w:hAnsi="Aptos"/>
                <w:b w:val="0"/>
                <w:color w:val="263238"/>
                <w:sz w:val="14"/>
              </w:rPr>
              <w:t>Autumn 1</w:t>
            </w:r>
          </w:p>
        </w:tc>
        <w:tc>
          <w:tcPr>
            <w:tcW w:type="dxa" w:w="3168"/>
            <w:vAlign w:val="center"/>
            <w:tcMar>
              <w:top w:w="65" w:type="dxa"/>
              <w:start w:w="75" w:type="dxa"/>
              <w:bottom w:w="65" w:type="dxa"/>
              <w:end w:w="75" w:type="dxa"/>
            </w:tcMar>
          </w:tcPr>
          <w:p>
            <w:pPr>
              <w:spacing w:after="0" w:line="240" w:lineRule="auto"/>
            </w:pPr>
            <w:r/>
            <w:r>
              <w:rPr>
                <w:rFonts w:ascii="Aptos" w:hAnsi="Aptos"/>
                <w:b w:val="0"/>
                <w:color w:val="263238"/>
                <w:sz w:val="14"/>
              </w:rPr>
              <w:t>Why are some parts of the world hot and others cold?</w:t>
            </w:r>
          </w:p>
        </w:tc>
        <w:tc>
          <w:tcPr>
            <w:tcW w:type="dxa" w:w="3744"/>
            <w:vAlign w:val="center"/>
            <w:tcMar>
              <w:top w:w="65" w:type="dxa"/>
              <w:start w:w="75" w:type="dxa"/>
              <w:bottom w:w="65" w:type="dxa"/>
              <w:end w:w="75" w:type="dxa"/>
            </w:tcMar>
          </w:tcPr>
          <w:p>
            <w:pPr>
              <w:spacing w:after="0" w:line="240" w:lineRule="auto"/>
            </w:pPr>
            <w:r/>
            <w:r>
              <w:rPr>
                <w:rFonts w:ascii="Aptos" w:hAnsi="Aptos"/>
                <w:b w:val="0"/>
                <w:color w:val="263238"/>
                <w:sz w:val="14"/>
              </w:rPr>
              <w:t>Equator, poles, seasonal/weather patterns, simple climate evidence</w:t>
            </w:r>
          </w:p>
        </w:tc>
        <w:tc>
          <w:tcPr>
            <w:tcW w:type="dxa" w:w="2016"/>
            <w:vAlign w:val="center"/>
            <w:tcMar>
              <w:top w:w="65" w:type="dxa"/>
              <w:start w:w="75" w:type="dxa"/>
              <w:bottom w:w="65" w:type="dxa"/>
              <w:end w:w="75" w:type="dxa"/>
            </w:tcMar>
          </w:tcPr>
          <w:p>
            <w:pPr>
              <w:spacing w:after="0" w:line="240" w:lineRule="auto"/>
            </w:pPr>
            <w:r/>
            <w:r>
              <w:rPr>
                <w:rFonts w:ascii="Aptos" w:hAnsi="Aptos"/>
                <w:b w:val="0"/>
                <w:color w:val="263238"/>
                <w:sz w:val="14"/>
              </w:rPr>
              <w:t>Hot/cold location and weather</w:t>
            </w:r>
          </w:p>
        </w:tc>
      </w:tr>
      <w:tr>
        <w:trPr>
          <w:cantSplit/>
        </w:trPr>
        <w:tc>
          <w:tcPr>
            <w:tcW w:type="dxa" w:w="1152"/>
            <w:vAlign w:val="center"/>
            <w:tcMar>
              <w:top w:w="65" w:type="dxa"/>
              <w:start w:w="75" w:type="dxa"/>
              <w:bottom w:w="65" w:type="dxa"/>
              <w:end w:w="75" w:type="dxa"/>
            </w:tcMar>
            <w:shd w:fill="F7F8FA"/>
          </w:tcPr>
          <w:p>
            <w:pPr>
              <w:spacing w:after="0" w:line="240" w:lineRule="auto"/>
            </w:pPr>
            <w:r/>
            <w:r>
              <w:rPr>
                <w:rFonts w:ascii="Aptos" w:hAnsi="Aptos"/>
                <w:b w:val="0"/>
                <w:color w:val="263238"/>
                <w:sz w:val="14"/>
              </w:rPr>
              <w:t>Spring 1</w:t>
            </w:r>
          </w:p>
        </w:tc>
        <w:tc>
          <w:tcPr>
            <w:tcW w:type="dxa" w:w="3168"/>
            <w:vAlign w:val="center"/>
            <w:tcMar>
              <w:top w:w="65" w:type="dxa"/>
              <w:start w:w="75" w:type="dxa"/>
              <w:bottom w:w="65" w:type="dxa"/>
              <w:end w:w="75" w:type="dxa"/>
            </w:tcMar>
            <w:shd w:fill="F7F8FA"/>
          </w:tcPr>
          <w:p>
            <w:pPr>
              <w:spacing w:after="0" w:line="240" w:lineRule="auto"/>
            </w:pPr>
            <w:r/>
            <w:r>
              <w:rPr>
                <w:rFonts w:ascii="Aptos" w:hAnsi="Aptos"/>
                <w:b w:val="0"/>
                <w:color w:val="263238"/>
                <w:sz w:val="14"/>
              </w:rPr>
              <w:t>What happens where land meets sea?</w:t>
            </w:r>
          </w:p>
        </w:tc>
        <w:tc>
          <w:tcPr>
            <w:tcW w:type="dxa" w:w="3744"/>
            <w:vAlign w:val="center"/>
            <w:tcMar>
              <w:top w:w="65" w:type="dxa"/>
              <w:start w:w="75" w:type="dxa"/>
              <w:bottom w:w="65" w:type="dxa"/>
              <w:end w:w="75" w:type="dxa"/>
            </w:tcMar>
            <w:shd w:fill="F7F8FA"/>
          </w:tcPr>
          <w:p>
            <w:pPr>
              <w:spacing w:after="0" w:line="240" w:lineRule="auto"/>
            </w:pPr>
            <w:r/>
            <w:r>
              <w:rPr>
                <w:rFonts w:ascii="Aptos" w:hAnsi="Aptos"/>
                <w:b w:val="0"/>
                <w:color w:val="263238"/>
                <w:sz w:val="14"/>
              </w:rPr>
              <w:t>Beach, cliff, coast, harbour; processes at simple level; maps and coastal comparison</w:t>
            </w:r>
          </w:p>
        </w:tc>
        <w:tc>
          <w:tcPr>
            <w:tcW w:type="dxa" w:w="2016"/>
            <w:vAlign w:val="center"/>
            <w:tcMar>
              <w:top w:w="65" w:type="dxa"/>
              <w:start w:w="75" w:type="dxa"/>
              <w:bottom w:w="65" w:type="dxa"/>
              <w:end w:w="75" w:type="dxa"/>
            </w:tcMar>
            <w:shd w:fill="F7F8FA"/>
          </w:tcPr>
          <w:p>
            <w:pPr>
              <w:spacing w:after="0" w:line="240" w:lineRule="auto"/>
            </w:pPr>
            <w:r/>
            <w:r>
              <w:rPr>
                <w:rFonts w:ascii="Aptos" w:hAnsi="Aptos"/>
                <w:b w:val="0"/>
                <w:color w:val="263238"/>
                <w:sz w:val="14"/>
              </w:rPr>
              <w:t>Physical/human vocabulary and place</w:t>
            </w:r>
          </w:p>
        </w:tc>
      </w:tr>
      <w:tr>
        <w:trPr>
          <w:cantSplit/>
        </w:trPr>
        <w:tc>
          <w:tcPr>
            <w:tcW w:type="dxa" w:w="1152"/>
            <w:vAlign w:val="center"/>
            <w:tcMar>
              <w:top w:w="65" w:type="dxa"/>
              <w:start w:w="75" w:type="dxa"/>
              <w:bottom w:w="65" w:type="dxa"/>
              <w:end w:w="75" w:type="dxa"/>
            </w:tcMar>
          </w:tcPr>
          <w:p>
            <w:pPr>
              <w:spacing w:after="0" w:line="240" w:lineRule="auto"/>
            </w:pPr>
            <w:r/>
            <w:r>
              <w:rPr>
                <w:rFonts w:ascii="Aptos" w:hAnsi="Aptos"/>
                <w:b w:val="0"/>
                <w:color w:val="263238"/>
                <w:sz w:val="14"/>
              </w:rPr>
              <w:t>Summer 2</w:t>
            </w:r>
          </w:p>
        </w:tc>
        <w:tc>
          <w:tcPr>
            <w:tcW w:type="dxa" w:w="3168"/>
            <w:vAlign w:val="center"/>
            <w:tcMar>
              <w:top w:w="65" w:type="dxa"/>
              <w:start w:w="75" w:type="dxa"/>
              <w:bottom w:w="65" w:type="dxa"/>
              <w:end w:w="75" w:type="dxa"/>
            </w:tcMar>
          </w:tcPr>
          <w:p>
            <w:pPr>
              <w:spacing w:after="0" w:line="240" w:lineRule="auto"/>
            </w:pPr>
            <w:r/>
            <w:r>
              <w:rPr>
                <w:rFonts w:ascii="Aptos" w:hAnsi="Aptos"/>
                <w:b w:val="0"/>
                <w:color w:val="263238"/>
                <w:sz w:val="14"/>
              </w:rPr>
              <w:t>How could we improve our school grounds?</w:t>
            </w:r>
          </w:p>
        </w:tc>
        <w:tc>
          <w:tcPr>
            <w:tcW w:type="dxa" w:w="3744"/>
            <w:vAlign w:val="center"/>
            <w:tcMar>
              <w:top w:w="65" w:type="dxa"/>
              <w:start w:w="75" w:type="dxa"/>
              <w:bottom w:w="65" w:type="dxa"/>
              <w:end w:w="75" w:type="dxa"/>
            </w:tcMar>
          </w:tcPr>
          <w:p>
            <w:pPr>
              <w:spacing w:after="0" w:line="240" w:lineRule="auto"/>
            </w:pPr>
            <w:r/>
            <w:r>
              <w:rPr>
                <w:rFonts w:ascii="Aptos" w:hAnsi="Aptos"/>
                <w:b w:val="0"/>
                <w:color w:val="263238"/>
                <w:sz w:val="14"/>
              </w:rPr>
              <w:t>Local mapping, habitats/use, environmental-quality fieldwork, proposal</w:t>
            </w:r>
          </w:p>
        </w:tc>
        <w:tc>
          <w:tcPr>
            <w:tcW w:type="dxa" w:w="2016"/>
            <w:vAlign w:val="center"/>
            <w:tcMar>
              <w:top w:w="65" w:type="dxa"/>
              <w:start w:w="75" w:type="dxa"/>
              <w:bottom w:w="65" w:type="dxa"/>
              <w:end w:w="75" w:type="dxa"/>
            </w:tcMar>
          </w:tcPr>
          <w:p>
            <w:pPr>
              <w:spacing w:after="0" w:line="240" w:lineRule="auto"/>
            </w:pPr>
            <w:r/>
            <w:r>
              <w:rPr>
                <w:rFonts w:ascii="Aptos" w:hAnsi="Aptos"/>
                <w:b w:val="0"/>
                <w:color w:val="263238"/>
                <w:sz w:val="14"/>
              </w:rPr>
              <w:t>Local fieldwork, mapping and responsibility</w:t>
            </w:r>
          </w:p>
        </w:tc>
      </w:tr>
    </w:tbl>
    <w:p>
      <w:pPr>
        <w:spacing w:after="0" w:lineRule="exact" w:line="40"/>
      </w:pPr>
    </w:p>
    <w:p>
      <w:pPr>
        <w:pStyle w:val="Heading2"/>
      </w:pPr>
      <w:r>
        <w:t>Years 4/5/6</w:t>
      </w:r>
    </w:p>
    <w:tbl>
      <w:tblPr>
        <w:tblStyle w:val="TableGrid"/>
        <w:tblW w:type="auto" w:w="0"/>
        <w:jc w:val="center"/>
        <w:tblLayout w:type="fixed"/>
        <w:tblLook w:firstColumn="1" w:firstRow="1" w:lastColumn="0" w:lastRow="0" w:noHBand="0" w:noVBand="1" w:val="04A0"/>
      </w:tblPr>
      <w:tblGrid>
        <w:gridCol w:w="2560"/>
        <w:gridCol w:w="2560"/>
        <w:gridCol w:w="2560"/>
        <w:gridCol w:w="2560"/>
      </w:tblGrid>
      <w:tr>
        <w:trPr>
          <w:cantSplit/>
        </w:trPr>
        <w:tc>
          <w:tcPr>
            <w:tcW w:type="dxa" w:w="1152"/>
            <w:vAlign w:val="center"/>
            <w:tcMar>
              <w:top w:w="65" w:type="dxa"/>
              <w:start w:w="75" w:type="dxa"/>
              <w:bottom w:w="65" w:type="dxa"/>
              <w:end w:w="75" w:type="dxa"/>
            </w:tcMar>
            <w:shd w:fill="7A1F3D"/>
          </w:tcPr>
          <w:p>
            <w:pPr>
              <w:spacing w:after="0" w:line="240" w:lineRule="auto"/>
              <w:jc w:val="center"/>
            </w:pPr>
            <w:r/>
            <w:r>
              <w:rPr>
                <w:rFonts w:ascii="Aptos" w:hAnsi="Aptos"/>
                <w:b/>
                <w:color w:val="FFFFFF"/>
                <w:sz w:val="14"/>
              </w:rPr>
              <w:t>Term</w:t>
            </w:r>
          </w:p>
        </w:tc>
        <w:tc>
          <w:tcPr>
            <w:tcW w:type="dxa" w:w="3168"/>
            <w:vAlign w:val="center"/>
            <w:tcMar>
              <w:top w:w="65" w:type="dxa"/>
              <w:start w:w="75" w:type="dxa"/>
              <w:bottom w:w="65" w:type="dxa"/>
              <w:end w:w="75" w:type="dxa"/>
            </w:tcMar>
            <w:shd w:fill="7A1F3D"/>
          </w:tcPr>
          <w:p>
            <w:pPr>
              <w:spacing w:after="0" w:line="240" w:lineRule="auto"/>
              <w:jc w:val="center"/>
            </w:pPr>
            <w:r/>
            <w:r>
              <w:rPr>
                <w:rFonts w:ascii="Aptos" w:hAnsi="Aptos"/>
                <w:b/>
                <w:color w:val="FFFFFF"/>
                <w:sz w:val="14"/>
              </w:rPr>
              <w:t>Suggested enquiry</w:t>
            </w:r>
          </w:p>
        </w:tc>
        <w:tc>
          <w:tcPr>
            <w:tcW w:type="dxa" w:w="3744"/>
            <w:vAlign w:val="center"/>
            <w:tcMar>
              <w:top w:w="65" w:type="dxa"/>
              <w:start w:w="75" w:type="dxa"/>
              <w:bottom w:w="65" w:type="dxa"/>
              <w:end w:w="75" w:type="dxa"/>
            </w:tcMar>
            <w:shd w:fill="7A1F3D"/>
          </w:tcPr>
          <w:p>
            <w:pPr>
              <w:spacing w:after="0" w:line="240" w:lineRule="auto"/>
              <w:jc w:val="center"/>
            </w:pPr>
            <w:r/>
            <w:r>
              <w:rPr>
                <w:rFonts w:ascii="Aptos" w:hAnsi="Aptos"/>
                <w:b/>
                <w:color w:val="FFFFFF"/>
                <w:sz w:val="14"/>
              </w:rPr>
              <w:t>Key content and skills</w:t>
            </w:r>
          </w:p>
        </w:tc>
        <w:tc>
          <w:tcPr>
            <w:tcW w:type="dxa" w:w="2016"/>
            <w:vAlign w:val="center"/>
            <w:tcMar>
              <w:top w:w="65" w:type="dxa"/>
              <w:start w:w="75" w:type="dxa"/>
              <w:bottom w:w="65" w:type="dxa"/>
              <w:end w:w="75" w:type="dxa"/>
            </w:tcMar>
            <w:shd w:fill="7A1F3D"/>
          </w:tcPr>
          <w:p>
            <w:pPr>
              <w:spacing w:after="0" w:line="240" w:lineRule="auto"/>
              <w:jc w:val="center"/>
            </w:pPr>
            <w:r/>
            <w:r>
              <w:rPr>
                <w:rFonts w:ascii="Aptos" w:hAnsi="Aptos"/>
                <w:b/>
                <w:color w:val="FFFFFF"/>
                <w:sz w:val="14"/>
              </w:rPr>
              <w:t>NC contribution</w:t>
            </w:r>
          </w:p>
        </w:tc>
      </w:tr>
      <w:tr>
        <w:trPr>
          <w:cantSplit/>
        </w:trPr>
        <w:tc>
          <w:tcPr>
            <w:tcW w:type="dxa" w:w="1152"/>
            <w:vAlign w:val="center"/>
            <w:tcMar>
              <w:top w:w="65" w:type="dxa"/>
              <w:start w:w="75" w:type="dxa"/>
              <w:bottom w:w="65" w:type="dxa"/>
              <w:end w:w="75" w:type="dxa"/>
            </w:tcMar>
          </w:tcPr>
          <w:p>
            <w:pPr>
              <w:spacing w:after="0" w:line="240" w:lineRule="auto"/>
            </w:pPr>
            <w:r/>
            <w:r>
              <w:rPr>
                <w:rFonts w:ascii="Aptos" w:hAnsi="Aptos"/>
                <w:b w:val="0"/>
                <w:color w:val="263238"/>
                <w:sz w:val="14"/>
              </w:rPr>
              <w:t>Autumn 1</w:t>
            </w:r>
          </w:p>
        </w:tc>
        <w:tc>
          <w:tcPr>
            <w:tcW w:type="dxa" w:w="3168"/>
            <w:vAlign w:val="center"/>
            <w:tcMar>
              <w:top w:w="65" w:type="dxa"/>
              <w:start w:w="75" w:type="dxa"/>
              <w:bottom w:w="65" w:type="dxa"/>
              <w:end w:w="75" w:type="dxa"/>
            </w:tcMar>
          </w:tcPr>
          <w:p>
            <w:pPr>
              <w:spacing w:after="0" w:line="240" w:lineRule="auto"/>
            </w:pPr>
            <w:r/>
            <w:r>
              <w:rPr>
                <w:rFonts w:ascii="Aptos" w:hAnsi="Aptos"/>
                <w:b w:val="0"/>
                <w:color w:val="263238"/>
                <w:sz w:val="14"/>
              </w:rPr>
              <w:t>What makes a North American region distinctive?</w:t>
            </w:r>
          </w:p>
        </w:tc>
        <w:tc>
          <w:tcPr>
            <w:tcW w:type="dxa" w:w="3744"/>
            <w:vAlign w:val="center"/>
            <w:tcMar>
              <w:top w:w="65" w:type="dxa"/>
              <w:start w:w="75" w:type="dxa"/>
              <w:bottom w:w="65" w:type="dxa"/>
              <w:end w:w="75" w:type="dxa"/>
            </w:tcMar>
          </w:tcPr>
          <w:p>
            <w:pPr>
              <w:spacing w:after="0" w:line="240" w:lineRule="auto"/>
            </w:pPr>
            <w:r/>
            <w:r>
              <w:rPr>
                <w:rFonts w:ascii="Aptos" w:hAnsi="Aptos"/>
                <w:b w:val="0"/>
                <w:color w:val="263238"/>
                <w:sz w:val="14"/>
              </w:rPr>
              <w:t>Named region; cities, environment, economy, climate; comparison with UK region</w:t>
            </w:r>
          </w:p>
        </w:tc>
        <w:tc>
          <w:tcPr>
            <w:tcW w:type="dxa" w:w="2016"/>
            <w:vAlign w:val="center"/>
            <w:tcMar>
              <w:top w:w="65" w:type="dxa"/>
              <w:start w:w="75" w:type="dxa"/>
              <w:bottom w:w="65" w:type="dxa"/>
              <w:end w:w="75" w:type="dxa"/>
            </w:tcMar>
          </w:tcPr>
          <w:p>
            <w:pPr>
              <w:spacing w:after="0" w:line="240" w:lineRule="auto"/>
            </w:pPr>
            <w:r/>
            <w:r>
              <w:rPr>
                <w:rFonts w:ascii="Aptos" w:hAnsi="Aptos"/>
                <w:b w:val="0"/>
                <w:color w:val="263238"/>
                <w:sz w:val="14"/>
              </w:rPr>
              <w:t>North American regional study</w:t>
            </w:r>
          </w:p>
        </w:tc>
      </w:tr>
      <w:tr>
        <w:trPr>
          <w:cantSplit/>
        </w:trPr>
        <w:tc>
          <w:tcPr>
            <w:tcW w:type="dxa" w:w="1152"/>
            <w:vAlign w:val="center"/>
            <w:tcMar>
              <w:top w:w="65" w:type="dxa"/>
              <w:start w:w="75" w:type="dxa"/>
              <w:bottom w:w="65" w:type="dxa"/>
              <w:end w:w="75" w:type="dxa"/>
            </w:tcMar>
            <w:shd w:fill="F7F8FA"/>
          </w:tcPr>
          <w:p>
            <w:pPr>
              <w:spacing w:after="0" w:line="240" w:lineRule="auto"/>
            </w:pPr>
            <w:r/>
            <w:r>
              <w:rPr>
                <w:rFonts w:ascii="Aptos" w:hAnsi="Aptos"/>
                <w:b w:val="0"/>
                <w:color w:val="263238"/>
                <w:sz w:val="14"/>
              </w:rPr>
              <w:t>Spring 1</w:t>
            </w:r>
          </w:p>
        </w:tc>
        <w:tc>
          <w:tcPr>
            <w:tcW w:type="dxa" w:w="3168"/>
            <w:vAlign w:val="center"/>
            <w:tcMar>
              <w:top w:w="65" w:type="dxa"/>
              <w:start w:w="75" w:type="dxa"/>
              <w:bottom w:w="65" w:type="dxa"/>
              <w:end w:w="75" w:type="dxa"/>
            </w:tcMar>
            <w:shd w:fill="F7F8FA"/>
          </w:tcPr>
          <w:p>
            <w:pPr>
              <w:spacing w:after="0" w:line="240" w:lineRule="auto"/>
            </w:pPr>
            <w:r/>
            <w:r>
              <w:rPr>
                <w:rFonts w:ascii="Aptos" w:hAnsi="Aptos"/>
                <w:b w:val="0"/>
                <w:color w:val="263238"/>
                <w:sz w:val="14"/>
              </w:rPr>
              <w:t>Who should protect the Amazon?</w:t>
            </w:r>
          </w:p>
        </w:tc>
        <w:tc>
          <w:tcPr>
            <w:tcW w:type="dxa" w:w="3744"/>
            <w:vAlign w:val="center"/>
            <w:tcMar>
              <w:top w:w="65" w:type="dxa"/>
              <w:start w:w="75" w:type="dxa"/>
              <w:bottom w:w="65" w:type="dxa"/>
              <w:end w:w="75" w:type="dxa"/>
            </w:tcMar>
            <w:shd w:fill="F7F8FA"/>
          </w:tcPr>
          <w:p>
            <w:pPr>
              <w:spacing w:after="0" w:line="240" w:lineRule="auto"/>
            </w:pPr>
            <w:r/>
            <w:r>
              <w:rPr>
                <w:rFonts w:ascii="Aptos" w:hAnsi="Aptos"/>
                <w:b w:val="0"/>
                <w:color w:val="263238"/>
                <w:sz w:val="14"/>
              </w:rPr>
              <w:t>Named South American region; rainforest biome, rivers, settlement, resources, change</w:t>
            </w:r>
          </w:p>
        </w:tc>
        <w:tc>
          <w:tcPr>
            <w:tcW w:type="dxa" w:w="2016"/>
            <w:vAlign w:val="center"/>
            <w:tcMar>
              <w:top w:w="65" w:type="dxa"/>
              <w:start w:w="75" w:type="dxa"/>
              <w:bottom w:w="65" w:type="dxa"/>
              <w:end w:w="75" w:type="dxa"/>
            </w:tcMar>
            <w:shd w:fill="F7F8FA"/>
          </w:tcPr>
          <w:p>
            <w:pPr>
              <w:spacing w:after="0" w:line="240" w:lineRule="auto"/>
            </w:pPr>
            <w:r/>
            <w:r>
              <w:rPr>
                <w:rFonts w:ascii="Aptos" w:hAnsi="Aptos"/>
                <w:b w:val="0"/>
                <w:color w:val="263238"/>
                <w:sz w:val="14"/>
              </w:rPr>
              <w:t>South American region; biomes/vegetation</w:t>
            </w:r>
          </w:p>
        </w:tc>
      </w:tr>
      <w:tr>
        <w:trPr>
          <w:cantSplit/>
        </w:trPr>
        <w:tc>
          <w:tcPr>
            <w:tcW w:type="dxa" w:w="1152"/>
            <w:vAlign w:val="center"/>
            <w:tcMar>
              <w:top w:w="65" w:type="dxa"/>
              <w:start w:w="75" w:type="dxa"/>
              <w:bottom w:w="65" w:type="dxa"/>
              <w:end w:w="75" w:type="dxa"/>
            </w:tcMar>
          </w:tcPr>
          <w:p>
            <w:pPr>
              <w:spacing w:after="0" w:line="240" w:lineRule="auto"/>
            </w:pPr>
            <w:r/>
            <w:r>
              <w:rPr>
                <w:rFonts w:ascii="Aptos" w:hAnsi="Aptos"/>
                <w:b w:val="0"/>
                <w:color w:val="263238"/>
                <w:sz w:val="14"/>
              </w:rPr>
              <w:t>Summer 1</w:t>
            </w:r>
          </w:p>
        </w:tc>
        <w:tc>
          <w:tcPr>
            <w:tcW w:type="dxa" w:w="3168"/>
            <w:vAlign w:val="center"/>
            <w:tcMar>
              <w:top w:w="65" w:type="dxa"/>
              <w:start w:w="75" w:type="dxa"/>
              <w:bottom w:w="65" w:type="dxa"/>
              <w:end w:w="75" w:type="dxa"/>
            </w:tcMar>
          </w:tcPr>
          <w:p>
            <w:pPr>
              <w:spacing w:after="0" w:line="240" w:lineRule="auto"/>
            </w:pPr>
            <w:r/>
            <w:r>
              <w:rPr>
                <w:rFonts w:ascii="Aptos" w:hAnsi="Aptos"/>
                <w:b w:val="0"/>
                <w:color w:val="263238"/>
                <w:sz w:val="14"/>
              </w:rPr>
              <w:t>How are we connected through trade and resources?</w:t>
            </w:r>
          </w:p>
        </w:tc>
        <w:tc>
          <w:tcPr>
            <w:tcW w:type="dxa" w:w="3744"/>
            <w:vAlign w:val="center"/>
            <w:tcMar>
              <w:top w:w="65" w:type="dxa"/>
              <w:start w:w="75" w:type="dxa"/>
              <w:bottom w:w="65" w:type="dxa"/>
              <w:end w:w="75" w:type="dxa"/>
            </w:tcMar>
          </w:tcPr>
          <w:p>
            <w:pPr>
              <w:spacing w:after="0" w:line="240" w:lineRule="auto"/>
            </w:pPr>
            <w:r/>
            <w:r>
              <w:rPr>
                <w:rFonts w:ascii="Aptos" w:hAnsi="Aptos"/>
                <w:b w:val="0"/>
                <w:color w:val="263238"/>
                <w:sz w:val="14"/>
              </w:rPr>
              <w:t>Food/commodity chains; imports/exports; energy/minerals/water; uneven impacts</w:t>
            </w:r>
          </w:p>
        </w:tc>
        <w:tc>
          <w:tcPr>
            <w:tcW w:type="dxa" w:w="2016"/>
            <w:vAlign w:val="center"/>
            <w:tcMar>
              <w:top w:w="65" w:type="dxa"/>
              <w:start w:w="75" w:type="dxa"/>
              <w:bottom w:w="65" w:type="dxa"/>
              <w:end w:w="75" w:type="dxa"/>
            </w:tcMar>
          </w:tcPr>
          <w:p>
            <w:pPr>
              <w:spacing w:after="0" w:line="240" w:lineRule="auto"/>
            </w:pPr>
            <w:r/>
            <w:r>
              <w:rPr>
                <w:rFonts w:ascii="Aptos" w:hAnsi="Aptos"/>
                <w:b w:val="0"/>
                <w:color w:val="263238"/>
                <w:sz w:val="14"/>
              </w:rPr>
              <w:t>Trade, economic activity, resource distribution</w:t>
            </w:r>
          </w:p>
        </w:tc>
      </w:tr>
    </w:tbl>
    <w:p>
      <w:pPr>
        <w:spacing w:after="0" w:lineRule="exact" w:line="40"/>
      </w:pPr>
    </w:p>
    <w:tbl>
      <w:tblPr>
        <w:tblStyle w:val="TableGrid"/>
        <w:tblW w:type="auto" w:w="0"/>
        <w:tblLayout w:type="fixed"/>
        <w:tblLook w:firstColumn="1" w:firstRow="1" w:lastColumn="0" w:lastRow="0" w:noHBand="0" w:noVBand="1" w:val="04A0"/>
      </w:tblPr>
      <w:tblGrid>
        <w:gridCol w:w="5119"/>
        <w:gridCol w:w="5119"/>
      </w:tblGrid>
      <w:tr>
        <w:trPr>
          <w:cantSplit/>
        </w:trPr>
        <w:tc>
          <w:tcPr>
            <w:tcW w:type="dxa" w:w="173"/>
            <w:shd w:fill="D6A84B"/>
            <w:vAlign w:val="center"/>
            <w:tcMar>
              <w:top w:w="65" w:type="dxa"/>
              <w:start w:w="75" w:type="dxa"/>
              <w:bottom w:w="65" w:type="dxa"/>
              <w:end w:w="75" w:type="dxa"/>
            </w:tcMar>
          </w:tcPr>
          <w:p>
            <w:pPr>
              <w:spacing w:after="0" w:line="240" w:lineRule="auto"/>
            </w:pPr>
            <w:r/>
            <w:r>
              <w:rPr>
                <w:rFonts w:ascii="Aptos" w:hAnsi="Aptos"/>
                <w:b w:val="0"/>
                <w:color w:val="FFFFFF"/>
                <w:sz w:val="2"/>
              </w:rPr>
            </w:r>
          </w:p>
        </w:tc>
        <w:tc>
          <w:tcPr>
            <w:tcW w:type="dxa" w:w="9864"/>
            <w:shd w:fill="FFF4D6"/>
            <w:tcMar>
              <w:top w:w="85" w:type="dxa"/>
              <w:start w:w="105" w:type="dxa"/>
              <w:bottom w:w="85" w:type="dxa"/>
              <w:end w:w="105" w:type="dxa"/>
            </w:tcMar>
            <w:vAlign w:val="center"/>
          </w:tcPr>
          <w:p>
            <w:pPr>
              <w:spacing w:after="0"/>
            </w:pPr>
            <w:r/>
            <w:r>
              <w:rPr>
                <w:b/>
                <w:color w:val="D6A84B"/>
                <w:sz w:val="18"/>
              </w:rPr>
              <w:t xml:space="preserve">Place-selection requirement  </w:t>
            </w:r>
            <w:r>
              <w:rPr>
                <w:color w:val="263238"/>
                <w:sz w:val="17"/>
              </w:rPr>
              <w:t>Name the North American region before adoption and use an equivalent evidence set for comparison. In the Amazon enquiry, distinguish the basin, biome, countries, states and particular communities rather than treating ‘the Amazon’ as one uniform place.</w:t>
            </w:r>
          </w:p>
        </w:tc>
      </w:tr>
    </w:tbl>
    <w:p>
      <w:pPr>
        <w:spacing w:after="0" w:lineRule="exact" w:line="40"/>
      </w:pPr>
    </w:p>
    <w:p>
      <w:r>
        <w:br w:type="page"/>
      </w:r>
    </w:p>
    <w:p>
      <w:pPr>
        <w:spacing w:after="40"/>
      </w:pPr>
      <w:r>
        <w:rPr>
          <w:b/>
          <w:color w:val="D6A84B"/>
          <w:sz w:val="16"/>
        </w:rPr>
        <w:t>17 • THREE-YEAR ASSURANCE</w:t>
      </w:r>
    </w:p>
    <w:p>
      <w:pPr>
        <w:pStyle w:val="Title"/>
        <w:spacing w:after="80"/>
      </w:pPr>
      <w:r>
        <w:t>How Cycles A, B and C secure the current entitlement</w:t>
      </w:r>
    </w:p>
    <w:p>
      <w:pPr>
        <w:pStyle w:val="Heading2"/>
      </w:pPr>
      <w:r>
        <w:t>Key Stage 1 assurance</w:t>
      </w:r>
    </w:p>
    <w:tbl>
      <w:tblPr>
        <w:tblStyle w:val="TableGrid"/>
        <w:tblW w:type="auto" w:w="0"/>
        <w:jc w:val="center"/>
        <w:tblLayout w:type="fixed"/>
        <w:tblLook w:firstColumn="1" w:firstRow="1" w:lastColumn="0" w:lastRow="0" w:noHBand="0" w:noVBand="1" w:val="04A0"/>
      </w:tblPr>
      <w:tblGrid>
        <w:gridCol w:w="2560"/>
        <w:gridCol w:w="2560"/>
        <w:gridCol w:w="2560"/>
        <w:gridCol w:w="2560"/>
      </w:tblGrid>
      <w:tr>
        <w:trPr>
          <w:cantSplit/>
        </w:trPr>
        <w:tc>
          <w:tcPr>
            <w:tcW w:type="dxa" w:w="3168"/>
            <w:vAlign w:val="center"/>
            <w:tcMar>
              <w:top w:w="65" w:type="dxa"/>
              <w:start w:w="75" w:type="dxa"/>
              <w:bottom w:w="65" w:type="dxa"/>
              <w:end w:w="75" w:type="dxa"/>
            </w:tcMar>
            <w:shd w:fill="17365D"/>
          </w:tcPr>
          <w:p>
            <w:pPr>
              <w:spacing w:after="0" w:line="240" w:lineRule="auto"/>
              <w:jc w:val="center"/>
            </w:pPr>
            <w:r/>
            <w:r>
              <w:rPr>
                <w:rFonts w:ascii="Aptos" w:hAnsi="Aptos"/>
                <w:b/>
                <w:color w:val="FFFFFF"/>
                <w:sz w:val="14"/>
              </w:rPr>
              <w:t>Current requirement</w:t>
            </w:r>
          </w:p>
        </w:tc>
        <w:tc>
          <w:tcPr>
            <w:tcW w:type="dxa" w:w="2232"/>
            <w:vAlign w:val="center"/>
            <w:tcMar>
              <w:top w:w="65" w:type="dxa"/>
              <w:start w:w="75" w:type="dxa"/>
              <w:bottom w:w="65" w:type="dxa"/>
              <w:end w:w="75" w:type="dxa"/>
            </w:tcMar>
            <w:shd w:fill="17365D"/>
          </w:tcPr>
          <w:p>
            <w:pPr>
              <w:spacing w:after="0" w:line="240" w:lineRule="auto"/>
              <w:jc w:val="center"/>
            </w:pPr>
            <w:r/>
            <w:r>
              <w:rPr>
                <w:rFonts w:ascii="Aptos" w:hAnsi="Aptos"/>
                <w:b/>
                <w:color w:val="FFFFFF"/>
                <w:sz w:val="14"/>
              </w:rPr>
              <w:t>Cycle A</w:t>
            </w:r>
          </w:p>
        </w:tc>
        <w:tc>
          <w:tcPr>
            <w:tcW w:type="dxa" w:w="2232"/>
            <w:vAlign w:val="center"/>
            <w:tcMar>
              <w:top w:w="65" w:type="dxa"/>
              <w:start w:w="75" w:type="dxa"/>
              <w:bottom w:w="65" w:type="dxa"/>
              <w:end w:w="75" w:type="dxa"/>
            </w:tcMar>
            <w:shd w:fill="17365D"/>
          </w:tcPr>
          <w:p>
            <w:pPr>
              <w:spacing w:after="0" w:line="240" w:lineRule="auto"/>
              <w:jc w:val="center"/>
            </w:pPr>
            <w:r/>
            <w:r>
              <w:rPr>
                <w:rFonts w:ascii="Aptos" w:hAnsi="Aptos"/>
                <w:b/>
                <w:color w:val="FFFFFF"/>
                <w:sz w:val="14"/>
              </w:rPr>
              <w:t>Cycle B</w:t>
            </w:r>
          </w:p>
        </w:tc>
        <w:tc>
          <w:tcPr>
            <w:tcW w:type="dxa" w:w="2232"/>
            <w:vAlign w:val="center"/>
            <w:tcMar>
              <w:top w:w="65" w:type="dxa"/>
              <w:start w:w="75" w:type="dxa"/>
              <w:bottom w:w="65" w:type="dxa"/>
              <w:end w:w="75" w:type="dxa"/>
            </w:tcMar>
            <w:shd w:fill="17365D"/>
          </w:tcPr>
          <w:p>
            <w:pPr>
              <w:spacing w:after="0" w:line="240" w:lineRule="auto"/>
              <w:jc w:val="center"/>
            </w:pPr>
            <w:r/>
            <w:r>
              <w:rPr>
                <w:rFonts w:ascii="Aptos" w:hAnsi="Aptos"/>
                <w:b/>
                <w:color w:val="FFFFFF"/>
                <w:sz w:val="14"/>
              </w:rPr>
              <w:t>Cycle C</w:t>
            </w:r>
          </w:p>
        </w:tc>
      </w:tr>
      <w:tr>
        <w:trPr>
          <w:cantSplit/>
        </w:trPr>
        <w:tc>
          <w:tcPr>
            <w:tcW w:type="dxa" w:w="3168"/>
            <w:vAlign w:val="center"/>
            <w:tcMar>
              <w:top w:w="65" w:type="dxa"/>
              <w:start w:w="75" w:type="dxa"/>
              <w:bottom w:w="65" w:type="dxa"/>
              <w:end w:w="75" w:type="dxa"/>
            </w:tcMar>
          </w:tcPr>
          <w:p>
            <w:pPr>
              <w:spacing w:after="0" w:line="240" w:lineRule="auto"/>
            </w:pPr>
            <w:r/>
            <w:r>
              <w:rPr>
                <w:rFonts w:ascii="Aptos" w:hAnsi="Aptos"/>
                <w:b w:val="0"/>
                <w:color w:val="263238"/>
                <w:sz w:val="14"/>
              </w:rPr>
              <w:t>Continents/oceans; UK countries/capitals/seas</w:t>
            </w:r>
          </w:p>
        </w:tc>
        <w:tc>
          <w:tcPr>
            <w:tcW w:type="dxa" w:w="2232"/>
            <w:vAlign w:val="center"/>
            <w:tcMar>
              <w:top w:w="65" w:type="dxa"/>
              <w:start w:w="75" w:type="dxa"/>
              <w:bottom w:w="65" w:type="dxa"/>
              <w:end w:w="75" w:type="dxa"/>
            </w:tcMar>
          </w:tcPr>
          <w:p>
            <w:pPr>
              <w:spacing w:after="0" w:line="240" w:lineRule="auto"/>
            </w:pPr>
            <w:r/>
            <w:r>
              <w:rPr>
                <w:rFonts w:ascii="Aptos" w:hAnsi="Aptos"/>
                <w:b w:val="0"/>
                <w:color w:val="263238"/>
                <w:sz w:val="14"/>
              </w:rPr>
              <w:t>World mapping</w:t>
            </w:r>
          </w:p>
        </w:tc>
        <w:tc>
          <w:tcPr>
            <w:tcW w:type="dxa" w:w="2232"/>
            <w:vAlign w:val="center"/>
            <w:tcMar>
              <w:top w:w="65" w:type="dxa"/>
              <w:start w:w="75" w:type="dxa"/>
              <w:bottom w:w="65" w:type="dxa"/>
              <w:end w:w="75" w:type="dxa"/>
            </w:tcMar>
          </w:tcPr>
          <w:p>
            <w:pPr>
              <w:spacing w:after="0" w:line="240" w:lineRule="auto"/>
            </w:pPr>
            <w:r/>
            <w:r>
              <w:rPr>
                <w:rFonts w:ascii="Aptos" w:hAnsi="Aptos"/>
                <w:b w:val="0"/>
                <w:color w:val="263238"/>
                <w:sz w:val="14"/>
              </w:rPr>
              <w:t>UK depth/retrieval</w:t>
            </w:r>
          </w:p>
        </w:tc>
        <w:tc>
          <w:tcPr>
            <w:tcW w:type="dxa" w:w="2232"/>
            <w:vAlign w:val="center"/>
            <w:tcMar>
              <w:top w:w="65" w:type="dxa"/>
              <w:start w:w="75" w:type="dxa"/>
              <w:bottom w:w="65" w:type="dxa"/>
              <w:end w:w="75" w:type="dxa"/>
            </w:tcMar>
          </w:tcPr>
          <w:p>
            <w:pPr>
              <w:spacing w:after="0" w:line="240" w:lineRule="auto"/>
            </w:pPr>
            <w:r/>
            <w:r>
              <w:rPr>
                <w:rFonts w:ascii="Aptos" w:hAnsi="Aptos"/>
                <w:b w:val="0"/>
                <w:color w:val="263238"/>
                <w:sz w:val="14"/>
              </w:rPr>
              <w:t>Global hot/cold retrieval</w:t>
            </w:r>
          </w:p>
        </w:tc>
      </w:tr>
      <w:tr>
        <w:trPr>
          <w:cantSplit/>
        </w:trPr>
        <w:tc>
          <w:tcPr>
            <w:tcW w:type="dxa" w:w="3168"/>
            <w:vAlign w:val="center"/>
            <w:tcMar>
              <w:top w:w="65" w:type="dxa"/>
              <w:start w:w="75" w:type="dxa"/>
              <w:bottom w:w="65" w:type="dxa"/>
              <w:end w:w="75" w:type="dxa"/>
            </w:tcMar>
            <w:shd w:fill="F7F8FA"/>
          </w:tcPr>
          <w:p>
            <w:pPr>
              <w:spacing w:after="0" w:line="240" w:lineRule="auto"/>
            </w:pPr>
            <w:r/>
            <w:r>
              <w:rPr>
                <w:rFonts w:ascii="Aptos" w:hAnsi="Aptos"/>
                <w:b w:val="0"/>
                <w:color w:val="263238"/>
                <w:sz w:val="14"/>
              </w:rPr>
              <w:t>UK and non-European small-area comparison</w:t>
            </w:r>
          </w:p>
        </w:tc>
        <w:tc>
          <w:tcPr>
            <w:tcW w:type="dxa" w:w="2232"/>
            <w:vAlign w:val="center"/>
            <w:tcMar>
              <w:top w:w="65" w:type="dxa"/>
              <w:start w:w="75" w:type="dxa"/>
              <w:bottom w:w="65" w:type="dxa"/>
              <w:end w:w="75" w:type="dxa"/>
            </w:tcMar>
            <w:shd w:fill="F7F8FA"/>
          </w:tcPr>
          <w:p>
            <w:pPr>
              <w:spacing w:after="0" w:line="240" w:lineRule="auto"/>
            </w:pPr>
            <w:r/>
            <w:r>
              <w:rPr>
                <w:rFonts w:ascii="Aptos" w:hAnsi="Aptos"/>
                <w:b w:val="0"/>
                <w:color w:val="263238"/>
                <w:sz w:val="14"/>
              </w:rPr>
              <w:t>Chipping + Wonderful World once specified</w:t>
            </w:r>
          </w:p>
        </w:tc>
        <w:tc>
          <w:tcPr>
            <w:tcW w:type="dxa" w:w="2232"/>
            <w:vAlign w:val="center"/>
            <w:tcMar>
              <w:top w:w="65" w:type="dxa"/>
              <w:start w:w="75" w:type="dxa"/>
              <w:bottom w:w="65" w:type="dxa"/>
              <w:end w:w="75" w:type="dxa"/>
            </w:tcMar>
            <w:shd w:fill="F7F8FA"/>
          </w:tcPr>
          <w:p>
            <w:pPr>
              <w:spacing w:after="0" w:line="240" w:lineRule="auto"/>
            </w:pPr>
            <w:r/>
            <w:r>
              <w:rPr>
                <w:rFonts w:ascii="Aptos" w:hAnsi="Aptos"/>
                <w:b w:val="0"/>
                <w:color w:val="263238"/>
                <w:sz w:val="14"/>
              </w:rPr>
              <w:t>Chipping/coast near Mombasa</w:t>
            </w:r>
          </w:p>
        </w:tc>
        <w:tc>
          <w:tcPr>
            <w:tcW w:type="dxa" w:w="2232"/>
            <w:vAlign w:val="center"/>
            <w:tcMar>
              <w:top w:w="65" w:type="dxa"/>
              <w:start w:w="75" w:type="dxa"/>
              <w:bottom w:w="65" w:type="dxa"/>
              <w:end w:w="75" w:type="dxa"/>
            </w:tcMar>
            <w:shd w:fill="F7F8FA"/>
          </w:tcPr>
          <w:p>
            <w:pPr>
              <w:spacing w:after="0" w:line="240" w:lineRule="auto"/>
            </w:pPr>
            <w:r/>
            <w:r>
              <w:rPr>
                <w:rFonts w:ascii="Aptos" w:hAnsi="Aptos"/>
                <w:b w:val="0"/>
                <w:color w:val="263238"/>
                <w:sz w:val="14"/>
              </w:rPr>
              <w:t>Further place comparison through coasts</w:t>
            </w:r>
          </w:p>
        </w:tc>
      </w:tr>
      <w:tr>
        <w:trPr>
          <w:cantSplit/>
        </w:trPr>
        <w:tc>
          <w:tcPr>
            <w:tcW w:type="dxa" w:w="3168"/>
            <w:vAlign w:val="center"/>
            <w:tcMar>
              <w:top w:w="65" w:type="dxa"/>
              <w:start w:w="75" w:type="dxa"/>
              <w:bottom w:w="65" w:type="dxa"/>
              <w:end w:w="75" w:type="dxa"/>
            </w:tcMar>
          </w:tcPr>
          <w:p>
            <w:pPr>
              <w:spacing w:after="0" w:line="240" w:lineRule="auto"/>
            </w:pPr>
            <w:r/>
            <w:r>
              <w:rPr>
                <w:rFonts w:ascii="Aptos" w:hAnsi="Aptos"/>
                <w:b w:val="0"/>
                <w:color w:val="263238"/>
                <w:sz w:val="14"/>
              </w:rPr>
              <w:t>Weather and hot/cold patterns</w:t>
            </w:r>
          </w:p>
        </w:tc>
        <w:tc>
          <w:tcPr>
            <w:tcW w:type="dxa" w:w="2232"/>
            <w:vAlign w:val="center"/>
            <w:tcMar>
              <w:top w:w="65" w:type="dxa"/>
              <w:start w:w="75" w:type="dxa"/>
              <w:bottom w:w="65" w:type="dxa"/>
              <w:end w:w="75" w:type="dxa"/>
            </w:tcMar>
          </w:tcPr>
          <w:p>
            <w:pPr>
              <w:spacing w:after="0" w:line="240" w:lineRule="auto"/>
            </w:pPr>
            <w:r/>
            <w:r>
              <w:rPr>
                <w:rFonts w:ascii="Aptos" w:hAnsi="Aptos"/>
                <w:b w:val="0"/>
                <w:color w:val="263238"/>
                <w:sz w:val="14"/>
              </w:rPr>
              <w:t>Wonderful World contribution</w:t>
            </w:r>
          </w:p>
        </w:tc>
        <w:tc>
          <w:tcPr>
            <w:tcW w:type="dxa" w:w="2232"/>
            <w:vAlign w:val="center"/>
            <w:tcMar>
              <w:top w:w="65" w:type="dxa"/>
              <w:start w:w="75" w:type="dxa"/>
              <w:bottom w:w="65" w:type="dxa"/>
              <w:end w:w="75" w:type="dxa"/>
            </w:tcMar>
          </w:tcPr>
          <w:p>
            <w:pPr>
              <w:spacing w:after="0" w:line="240" w:lineRule="auto"/>
            </w:pPr>
            <w:r/>
            <w:r>
              <w:rPr>
                <w:rFonts w:ascii="Aptos" w:hAnsi="Aptos"/>
                <w:b w:val="0"/>
                <w:color w:val="263238"/>
                <w:sz w:val="14"/>
              </w:rPr>
              <w:t>Local weather fieldwork</w:t>
            </w:r>
          </w:p>
        </w:tc>
        <w:tc>
          <w:tcPr>
            <w:tcW w:type="dxa" w:w="2232"/>
            <w:vAlign w:val="center"/>
            <w:tcMar>
              <w:top w:w="65" w:type="dxa"/>
              <w:start w:w="75" w:type="dxa"/>
              <w:bottom w:w="65" w:type="dxa"/>
              <w:end w:w="75" w:type="dxa"/>
            </w:tcMar>
          </w:tcPr>
          <w:p>
            <w:pPr>
              <w:spacing w:after="0" w:line="240" w:lineRule="auto"/>
            </w:pPr>
            <w:r/>
            <w:r>
              <w:rPr>
                <w:rFonts w:ascii="Aptos" w:hAnsi="Aptos"/>
                <w:b w:val="0"/>
                <w:color w:val="263238"/>
                <w:sz w:val="14"/>
              </w:rPr>
              <w:t>Explicit Equator/poles unit</w:t>
            </w:r>
          </w:p>
        </w:tc>
      </w:tr>
      <w:tr>
        <w:trPr>
          <w:cantSplit/>
        </w:trPr>
        <w:tc>
          <w:tcPr>
            <w:tcW w:type="dxa" w:w="3168"/>
            <w:vAlign w:val="center"/>
            <w:tcMar>
              <w:top w:w="65" w:type="dxa"/>
              <w:start w:w="75" w:type="dxa"/>
              <w:bottom w:w="65" w:type="dxa"/>
              <w:end w:w="75" w:type="dxa"/>
            </w:tcMar>
            <w:shd w:fill="F7F8FA"/>
          </w:tcPr>
          <w:p>
            <w:pPr>
              <w:spacing w:after="0" w:line="240" w:lineRule="auto"/>
            </w:pPr>
            <w:r/>
            <w:r>
              <w:rPr>
                <w:rFonts w:ascii="Aptos" w:hAnsi="Aptos"/>
                <w:b w:val="0"/>
                <w:color w:val="263238"/>
                <w:sz w:val="14"/>
              </w:rPr>
              <w:t>Human/physical vocabulary</w:t>
            </w:r>
          </w:p>
        </w:tc>
        <w:tc>
          <w:tcPr>
            <w:tcW w:type="dxa" w:w="2232"/>
            <w:vAlign w:val="center"/>
            <w:tcMar>
              <w:top w:w="65" w:type="dxa"/>
              <w:start w:w="75" w:type="dxa"/>
              <w:bottom w:w="65" w:type="dxa"/>
              <w:end w:w="75" w:type="dxa"/>
            </w:tcMar>
            <w:shd w:fill="F7F8FA"/>
          </w:tcPr>
          <w:p>
            <w:pPr>
              <w:spacing w:after="0" w:line="240" w:lineRule="auto"/>
            </w:pPr>
            <w:r/>
            <w:r>
              <w:rPr>
                <w:rFonts w:ascii="Aptos" w:hAnsi="Aptos"/>
                <w:b w:val="0"/>
                <w:color w:val="263238"/>
                <w:sz w:val="14"/>
              </w:rPr>
              <w:t>Local area; contrasting place</w:t>
            </w:r>
          </w:p>
        </w:tc>
        <w:tc>
          <w:tcPr>
            <w:tcW w:type="dxa" w:w="2232"/>
            <w:vAlign w:val="center"/>
            <w:tcMar>
              <w:top w:w="65" w:type="dxa"/>
              <w:start w:w="75" w:type="dxa"/>
              <w:bottom w:w="65" w:type="dxa"/>
              <w:end w:w="75" w:type="dxa"/>
            </w:tcMar>
            <w:shd w:fill="F7F8FA"/>
          </w:tcPr>
          <w:p>
            <w:pPr>
              <w:spacing w:after="0" w:line="240" w:lineRule="auto"/>
            </w:pPr>
            <w:r/>
            <w:r>
              <w:rPr>
                <w:rFonts w:ascii="Aptos" w:hAnsi="Aptos"/>
                <w:b w:val="0"/>
                <w:color w:val="263238"/>
                <w:sz w:val="14"/>
              </w:rPr>
              <w:t>UK and coastal place</w:t>
            </w:r>
          </w:p>
        </w:tc>
        <w:tc>
          <w:tcPr>
            <w:tcW w:type="dxa" w:w="2232"/>
            <w:vAlign w:val="center"/>
            <w:tcMar>
              <w:top w:w="65" w:type="dxa"/>
              <w:start w:w="75" w:type="dxa"/>
              <w:bottom w:w="65" w:type="dxa"/>
              <w:end w:w="75" w:type="dxa"/>
            </w:tcMar>
            <w:shd w:fill="F7F8FA"/>
          </w:tcPr>
          <w:p>
            <w:pPr>
              <w:spacing w:after="0" w:line="240" w:lineRule="auto"/>
            </w:pPr>
            <w:r/>
            <w:r>
              <w:rPr>
                <w:rFonts w:ascii="Aptos" w:hAnsi="Aptos"/>
                <w:b w:val="0"/>
                <w:color w:val="263238"/>
                <w:sz w:val="14"/>
              </w:rPr>
              <w:t>Coasts and school environment</w:t>
            </w:r>
          </w:p>
        </w:tc>
      </w:tr>
      <w:tr>
        <w:trPr>
          <w:cantSplit/>
        </w:trPr>
        <w:tc>
          <w:tcPr>
            <w:tcW w:type="dxa" w:w="3168"/>
            <w:vAlign w:val="center"/>
            <w:tcMar>
              <w:top w:w="65" w:type="dxa"/>
              <w:start w:w="75" w:type="dxa"/>
              <w:bottom w:w="65" w:type="dxa"/>
              <w:end w:w="75" w:type="dxa"/>
            </w:tcMar>
          </w:tcPr>
          <w:p>
            <w:pPr>
              <w:spacing w:after="0" w:line="240" w:lineRule="auto"/>
            </w:pPr>
            <w:r/>
            <w:r>
              <w:rPr>
                <w:rFonts w:ascii="Aptos" w:hAnsi="Aptos"/>
                <w:b w:val="0"/>
                <w:color w:val="263238"/>
                <w:sz w:val="14"/>
              </w:rPr>
              <w:t>Maps, aerials, compass, key and fieldwork</w:t>
            </w:r>
          </w:p>
        </w:tc>
        <w:tc>
          <w:tcPr>
            <w:tcW w:type="dxa" w:w="2232"/>
            <w:vAlign w:val="center"/>
            <w:tcMar>
              <w:top w:w="65" w:type="dxa"/>
              <w:start w:w="75" w:type="dxa"/>
              <w:bottom w:w="65" w:type="dxa"/>
              <w:end w:w="75" w:type="dxa"/>
            </w:tcMar>
          </w:tcPr>
          <w:p>
            <w:pPr>
              <w:spacing w:after="0" w:line="240" w:lineRule="auto"/>
            </w:pPr>
            <w:r/>
            <w:r>
              <w:rPr>
                <w:rFonts w:ascii="Aptos" w:hAnsi="Aptos"/>
                <w:b w:val="0"/>
                <w:color w:val="263238"/>
                <w:sz w:val="14"/>
              </w:rPr>
              <w:t>Local area</w:t>
            </w:r>
          </w:p>
        </w:tc>
        <w:tc>
          <w:tcPr>
            <w:tcW w:type="dxa" w:w="2232"/>
            <w:vAlign w:val="center"/>
            <w:tcMar>
              <w:top w:w="65" w:type="dxa"/>
              <w:start w:w="75" w:type="dxa"/>
              <w:bottom w:w="65" w:type="dxa"/>
              <w:end w:w="75" w:type="dxa"/>
            </w:tcMar>
          </w:tcPr>
          <w:p>
            <w:pPr>
              <w:spacing w:after="0" w:line="240" w:lineRule="auto"/>
            </w:pPr>
            <w:r/>
            <w:r>
              <w:rPr>
                <w:rFonts w:ascii="Aptos" w:hAnsi="Aptos"/>
                <w:b w:val="0"/>
                <w:color w:val="263238"/>
                <w:sz w:val="14"/>
              </w:rPr>
              <w:t>UK routes + weather fieldwork</w:t>
            </w:r>
          </w:p>
        </w:tc>
        <w:tc>
          <w:tcPr>
            <w:tcW w:type="dxa" w:w="2232"/>
            <w:vAlign w:val="center"/>
            <w:tcMar>
              <w:top w:w="65" w:type="dxa"/>
              <w:start w:w="75" w:type="dxa"/>
              <w:bottom w:w="65" w:type="dxa"/>
              <w:end w:w="75" w:type="dxa"/>
            </w:tcMar>
          </w:tcPr>
          <w:p>
            <w:pPr>
              <w:spacing w:after="0" w:line="240" w:lineRule="auto"/>
            </w:pPr>
            <w:r/>
            <w:r>
              <w:rPr>
                <w:rFonts w:ascii="Aptos" w:hAnsi="Aptos"/>
                <w:b w:val="0"/>
                <w:color w:val="263238"/>
                <w:sz w:val="14"/>
              </w:rPr>
              <w:t>School-improvement fieldwork</w:t>
            </w:r>
          </w:p>
        </w:tc>
      </w:tr>
    </w:tbl>
    <w:p>
      <w:pPr>
        <w:spacing w:after="0" w:lineRule="exact" w:line="40"/>
      </w:pPr>
    </w:p>
    <w:p>
      <w:pPr>
        <w:pStyle w:val="Heading2"/>
      </w:pPr>
      <w:r>
        <w:t>Key Stage 2 assurance</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4680"/>
            <w:vAlign w:val="center"/>
            <w:tcMar>
              <w:top w:w="65" w:type="dxa"/>
              <w:start w:w="75" w:type="dxa"/>
              <w:bottom w:w="65" w:type="dxa"/>
              <w:end w:w="75" w:type="dxa"/>
            </w:tcMar>
            <w:shd w:fill="17365D"/>
          </w:tcPr>
          <w:p>
            <w:pPr>
              <w:spacing w:after="0" w:line="240" w:lineRule="auto"/>
              <w:jc w:val="center"/>
            </w:pPr>
            <w:r/>
            <w:r>
              <w:rPr>
                <w:rFonts w:ascii="Aptos" w:hAnsi="Aptos"/>
                <w:b/>
                <w:color w:val="FFFFFF"/>
                <w:sz w:val="15"/>
              </w:rPr>
              <w:t>Current requirement</w:t>
            </w:r>
          </w:p>
        </w:tc>
        <w:tc>
          <w:tcPr>
            <w:tcW w:type="dxa" w:w="5400"/>
            <w:vAlign w:val="center"/>
            <w:tcMar>
              <w:top w:w="65" w:type="dxa"/>
              <w:start w:w="75" w:type="dxa"/>
              <w:bottom w:w="65" w:type="dxa"/>
              <w:end w:w="75" w:type="dxa"/>
            </w:tcMar>
            <w:shd w:fill="17365D"/>
          </w:tcPr>
          <w:p>
            <w:pPr>
              <w:spacing w:after="0" w:line="240" w:lineRule="auto"/>
              <w:jc w:val="center"/>
            </w:pPr>
            <w:r/>
            <w:r>
              <w:rPr>
                <w:rFonts w:ascii="Aptos" w:hAnsi="Aptos"/>
                <w:b/>
                <w:color w:val="FFFFFF"/>
                <w:sz w:val="15"/>
              </w:rPr>
              <w:t>Where secured</w:t>
            </w:r>
          </w:p>
        </w:tc>
      </w:tr>
      <w:tr>
        <w:trPr>
          <w:cantSplit/>
        </w:trPr>
        <w:tc>
          <w:tcPr>
            <w:tcW w:type="dxa" w:w="4680"/>
            <w:vAlign w:val="center"/>
            <w:tcMar>
              <w:top w:w="65" w:type="dxa"/>
              <w:start w:w="75" w:type="dxa"/>
              <w:bottom w:w="65" w:type="dxa"/>
              <w:end w:w="75" w:type="dxa"/>
            </w:tcMar>
          </w:tcPr>
          <w:p>
            <w:pPr>
              <w:spacing w:after="0" w:line="240" w:lineRule="auto"/>
            </w:pPr>
            <w:r/>
            <w:r>
              <w:rPr>
                <w:rFonts w:ascii="Aptos" w:hAnsi="Aptos"/>
                <w:b w:val="0"/>
                <w:color w:val="263238"/>
                <w:sz w:val="15"/>
              </w:rPr>
              <w:t>Europe including Russia; North/South America; major countries/cities</w:t>
            </w:r>
          </w:p>
        </w:tc>
        <w:tc>
          <w:tcPr>
            <w:tcW w:type="dxa" w:w="5400"/>
            <w:vAlign w:val="center"/>
            <w:tcMar>
              <w:top w:w="65" w:type="dxa"/>
              <w:start w:w="75" w:type="dxa"/>
              <w:bottom w:w="65" w:type="dxa"/>
              <w:end w:w="75" w:type="dxa"/>
            </w:tcMar>
          </w:tcPr>
          <w:p>
            <w:pPr>
              <w:spacing w:after="0" w:line="240" w:lineRule="auto"/>
            </w:pPr>
            <w:r/>
            <w:r>
              <w:rPr>
                <w:rFonts w:ascii="Aptos" w:hAnsi="Aptos"/>
                <w:b w:val="0"/>
                <w:color w:val="263238"/>
                <w:sz w:val="15"/>
              </w:rPr>
              <w:t>A: world framework • B: Europe/Italy • C: named American regions</w:t>
            </w:r>
          </w:p>
        </w:tc>
      </w:tr>
      <w:tr>
        <w:trPr>
          <w:cantSplit/>
        </w:trPr>
        <w:tc>
          <w:tcPr>
            <w:tcW w:type="dxa" w:w="4680"/>
            <w:vAlign w:val="center"/>
            <w:tcMar>
              <w:top w:w="65" w:type="dxa"/>
              <w:start w:w="75" w:type="dxa"/>
              <w:bottom w:w="65" w:type="dxa"/>
              <w:end w:w="75" w:type="dxa"/>
            </w:tcMar>
            <w:shd w:fill="F7F8FA"/>
          </w:tcPr>
          <w:p>
            <w:pPr>
              <w:spacing w:after="0" w:line="240" w:lineRule="auto"/>
            </w:pPr>
            <w:r/>
            <w:r>
              <w:rPr>
                <w:rFonts w:ascii="Aptos" w:hAnsi="Aptos"/>
                <w:b w:val="0"/>
                <w:color w:val="263238"/>
                <w:sz w:val="15"/>
              </w:rPr>
              <w:t>UK counties/cities/regions/topography/land use</w:t>
            </w:r>
          </w:p>
        </w:tc>
        <w:tc>
          <w:tcPr>
            <w:tcW w:type="dxa" w:w="5400"/>
            <w:vAlign w:val="center"/>
            <w:tcMar>
              <w:top w:w="65" w:type="dxa"/>
              <w:start w:w="75" w:type="dxa"/>
              <w:bottom w:w="65" w:type="dxa"/>
              <w:end w:w="75" w:type="dxa"/>
            </w:tcMar>
            <w:shd w:fill="F7F8FA"/>
          </w:tcPr>
          <w:p>
            <w:pPr>
              <w:spacing w:after="0" w:line="240" w:lineRule="auto"/>
            </w:pPr>
            <w:r/>
            <w:r>
              <w:rPr>
                <w:rFonts w:ascii="Aptos" w:hAnsi="Aptos"/>
                <w:b w:val="0"/>
                <w:color w:val="263238"/>
                <w:sz w:val="15"/>
              </w:rPr>
              <w:t>A: Chipping framework • B: Ribble and regional settlement</w:t>
            </w:r>
          </w:p>
        </w:tc>
      </w:tr>
      <w:tr>
        <w:trPr>
          <w:cantSplit/>
        </w:trPr>
        <w:tc>
          <w:tcPr>
            <w:tcW w:type="dxa" w:w="4680"/>
            <w:vAlign w:val="center"/>
            <w:tcMar>
              <w:top w:w="65" w:type="dxa"/>
              <w:start w:w="75" w:type="dxa"/>
              <w:bottom w:w="65" w:type="dxa"/>
              <w:end w:w="75" w:type="dxa"/>
            </w:tcMar>
          </w:tcPr>
          <w:p>
            <w:pPr>
              <w:spacing w:after="0" w:line="240" w:lineRule="auto"/>
            </w:pPr>
            <w:r/>
            <w:r>
              <w:rPr>
                <w:rFonts w:ascii="Aptos" w:hAnsi="Aptos"/>
                <w:b w:val="0"/>
                <w:color w:val="263238"/>
                <w:sz w:val="15"/>
              </w:rPr>
              <w:t>Latitude/longitude, hemispheres, tropics, polar circles, meridian/time zones</w:t>
            </w:r>
          </w:p>
        </w:tc>
        <w:tc>
          <w:tcPr>
            <w:tcW w:type="dxa" w:w="5400"/>
            <w:vAlign w:val="center"/>
            <w:tcMar>
              <w:top w:w="65" w:type="dxa"/>
              <w:start w:w="75" w:type="dxa"/>
              <w:bottom w:w="65" w:type="dxa"/>
              <w:end w:w="75" w:type="dxa"/>
            </w:tcMar>
          </w:tcPr>
          <w:p>
            <w:pPr>
              <w:spacing w:after="0" w:line="240" w:lineRule="auto"/>
            </w:pPr>
            <w:r/>
            <w:r>
              <w:rPr>
                <w:rFonts w:ascii="Aptos" w:hAnsi="Aptos"/>
                <w:b w:val="0"/>
                <w:color w:val="263238"/>
                <w:sz w:val="15"/>
              </w:rPr>
              <w:t>A: world location, time and maps</w:t>
            </w:r>
          </w:p>
        </w:tc>
      </w:tr>
      <w:tr>
        <w:trPr>
          <w:cantSplit/>
        </w:trPr>
        <w:tc>
          <w:tcPr>
            <w:tcW w:type="dxa" w:w="4680"/>
            <w:vAlign w:val="center"/>
            <w:tcMar>
              <w:top w:w="65" w:type="dxa"/>
              <w:start w:w="75" w:type="dxa"/>
              <w:bottom w:w="65" w:type="dxa"/>
              <w:end w:w="75" w:type="dxa"/>
            </w:tcMar>
            <w:shd w:fill="F7F8FA"/>
          </w:tcPr>
          <w:p>
            <w:pPr>
              <w:spacing w:after="0" w:line="240" w:lineRule="auto"/>
            </w:pPr>
            <w:r/>
            <w:r>
              <w:rPr>
                <w:rFonts w:ascii="Aptos" w:hAnsi="Aptos"/>
                <w:b w:val="0"/>
                <w:color w:val="263238"/>
                <w:sz w:val="15"/>
              </w:rPr>
              <w:t>UK, European and American regional comparison</w:t>
            </w:r>
          </w:p>
        </w:tc>
        <w:tc>
          <w:tcPr>
            <w:tcW w:type="dxa" w:w="5400"/>
            <w:vAlign w:val="center"/>
            <w:tcMar>
              <w:top w:w="65" w:type="dxa"/>
              <w:start w:w="75" w:type="dxa"/>
              <w:bottom w:w="65" w:type="dxa"/>
              <w:end w:w="75" w:type="dxa"/>
            </w:tcMar>
            <w:shd w:fill="F7F8FA"/>
          </w:tcPr>
          <w:p>
            <w:pPr>
              <w:spacing w:after="0" w:line="240" w:lineRule="auto"/>
            </w:pPr>
            <w:r/>
            <w:r>
              <w:rPr>
                <w:rFonts w:ascii="Aptos" w:hAnsi="Aptos"/>
                <w:b w:val="0"/>
                <w:color w:val="263238"/>
                <w:sz w:val="15"/>
              </w:rPr>
              <w:t>B: Ribble/UK and Campania/Europe • C: North/South America</w:t>
            </w:r>
          </w:p>
        </w:tc>
      </w:tr>
      <w:tr>
        <w:trPr>
          <w:cantSplit/>
        </w:trPr>
        <w:tc>
          <w:tcPr>
            <w:tcW w:type="dxa" w:w="4680"/>
            <w:vAlign w:val="center"/>
            <w:tcMar>
              <w:top w:w="65" w:type="dxa"/>
              <w:start w:w="75" w:type="dxa"/>
              <w:bottom w:w="65" w:type="dxa"/>
              <w:end w:w="75" w:type="dxa"/>
            </w:tcMar>
          </w:tcPr>
          <w:p>
            <w:pPr>
              <w:spacing w:after="0" w:line="240" w:lineRule="auto"/>
            </w:pPr>
            <w:r/>
            <w:r>
              <w:rPr>
                <w:rFonts w:ascii="Aptos" w:hAnsi="Aptos"/>
                <w:b w:val="0"/>
                <w:color w:val="263238"/>
                <w:sz w:val="15"/>
              </w:rPr>
              <w:t>Climate, biomes and vegetation</w:t>
            </w:r>
          </w:p>
        </w:tc>
        <w:tc>
          <w:tcPr>
            <w:tcW w:type="dxa" w:w="5400"/>
            <w:vAlign w:val="center"/>
            <w:tcMar>
              <w:top w:w="65" w:type="dxa"/>
              <w:start w:w="75" w:type="dxa"/>
              <w:bottom w:w="65" w:type="dxa"/>
              <w:end w:w="75" w:type="dxa"/>
            </w:tcMar>
          </w:tcPr>
          <w:p>
            <w:pPr>
              <w:spacing w:after="0" w:line="240" w:lineRule="auto"/>
            </w:pPr>
            <w:r/>
            <w:r>
              <w:rPr>
                <w:rFonts w:ascii="Aptos" w:hAnsi="Aptos"/>
                <w:b w:val="0"/>
                <w:color w:val="263238"/>
                <w:sz w:val="15"/>
              </w:rPr>
              <w:t>A: climate change • C: Amazon biome</w:t>
            </w:r>
          </w:p>
        </w:tc>
      </w:tr>
      <w:tr>
        <w:trPr>
          <w:cantSplit/>
        </w:trPr>
        <w:tc>
          <w:tcPr>
            <w:tcW w:type="dxa" w:w="4680"/>
            <w:vAlign w:val="center"/>
            <w:tcMar>
              <w:top w:w="65" w:type="dxa"/>
              <w:start w:w="75" w:type="dxa"/>
              <w:bottom w:w="65" w:type="dxa"/>
              <w:end w:w="75" w:type="dxa"/>
            </w:tcMar>
            <w:shd w:fill="F7F8FA"/>
          </w:tcPr>
          <w:p>
            <w:pPr>
              <w:spacing w:after="0" w:line="240" w:lineRule="auto"/>
            </w:pPr>
            <w:r/>
            <w:r>
              <w:rPr>
                <w:rFonts w:ascii="Aptos" w:hAnsi="Aptos"/>
                <w:b w:val="0"/>
                <w:color w:val="263238"/>
                <w:sz w:val="15"/>
              </w:rPr>
              <w:t>Rivers, mountains, volcanoes, earthquakes and water cycle</w:t>
            </w:r>
          </w:p>
        </w:tc>
        <w:tc>
          <w:tcPr>
            <w:tcW w:type="dxa" w:w="5400"/>
            <w:vAlign w:val="center"/>
            <w:tcMar>
              <w:top w:w="65" w:type="dxa"/>
              <w:start w:w="75" w:type="dxa"/>
              <w:bottom w:w="65" w:type="dxa"/>
              <w:end w:w="75" w:type="dxa"/>
            </w:tcMar>
            <w:shd w:fill="F7F8FA"/>
          </w:tcPr>
          <w:p>
            <w:pPr>
              <w:spacing w:after="0" w:line="240" w:lineRule="auto"/>
            </w:pPr>
            <w:r/>
            <w:r>
              <w:rPr>
                <w:rFonts w:ascii="Aptos" w:hAnsi="Aptos"/>
                <w:b w:val="0"/>
                <w:color w:val="263238"/>
                <w:sz w:val="15"/>
              </w:rPr>
              <w:t>B: Ribble/water cycle and tectonics; mountain context included</w:t>
            </w:r>
          </w:p>
        </w:tc>
      </w:tr>
      <w:tr>
        <w:trPr>
          <w:cantSplit/>
        </w:trPr>
        <w:tc>
          <w:tcPr>
            <w:tcW w:type="dxa" w:w="4680"/>
            <w:vAlign w:val="center"/>
            <w:tcMar>
              <w:top w:w="65" w:type="dxa"/>
              <w:start w:w="75" w:type="dxa"/>
              <w:bottom w:w="65" w:type="dxa"/>
              <w:end w:w="75" w:type="dxa"/>
            </w:tcMar>
          </w:tcPr>
          <w:p>
            <w:pPr>
              <w:spacing w:after="0" w:line="240" w:lineRule="auto"/>
            </w:pPr>
            <w:r/>
            <w:r>
              <w:rPr>
                <w:rFonts w:ascii="Aptos" w:hAnsi="Aptos"/>
                <w:b w:val="0"/>
                <w:color w:val="263238"/>
                <w:sz w:val="15"/>
              </w:rPr>
              <w:t>Settlement, land use, economy, trade and resources</w:t>
            </w:r>
          </w:p>
        </w:tc>
        <w:tc>
          <w:tcPr>
            <w:tcW w:type="dxa" w:w="5400"/>
            <w:vAlign w:val="center"/>
            <w:tcMar>
              <w:top w:w="65" w:type="dxa"/>
              <w:start w:w="75" w:type="dxa"/>
              <w:bottom w:w="65" w:type="dxa"/>
              <w:end w:w="75" w:type="dxa"/>
            </w:tcMar>
          </w:tcPr>
          <w:p>
            <w:pPr>
              <w:spacing w:after="0" w:line="240" w:lineRule="auto"/>
            </w:pPr>
            <w:r/>
            <w:r>
              <w:rPr>
                <w:rFonts w:ascii="Aptos" w:hAnsi="Aptos"/>
                <w:b w:val="0"/>
                <w:color w:val="263238"/>
                <w:sz w:val="15"/>
              </w:rPr>
              <w:t>B: settlement • C: Amazon and trade/resources</w:t>
            </w:r>
          </w:p>
        </w:tc>
      </w:tr>
      <w:tr>
        <w:trPr>
          <w:cantSplit/>
        </w:trPr>
        <w:tc>
          <w:tcPr>
            <w:tcW w:type="dxa" w:w="4680"/>
            <w:vAlign w:val="center"/>
            <w:tcMar>
              <w:top w:w="65" w:type="dxa"/>
              <w:start w:w="75" w:type="dxa"/>
              <w:bottom w:w="65" w:type="dxa"/>
              <w:end w:w="75" w:type="dxa"/>
            </w:tcMar>
            <w:shd w:fill="F7F8FA"/>
          </w:tcPr>
          <w:p>
            <w:pPr>
              <w:spacing w:after="0" w:line="240" w:lineRule="auto"/>
            </w:pPr>
            <w:r/>
            <w:r>
              <w:rPr>
                <w:rFonts w:ascii="Aptos" w:hAnsi="Aptos"/>
                <w:b w:val="0"/>
                <w:color w:val="263238"/>
                <w:sz w:val="15"/>
              </w:rPr>
              <w:t>Maps, 8-point compass, grid references, OS/digital maps and fieldwork</w:t>
            </w:r>
          </w:p>
        </w:tc>
        <w:tc>
          <w:tcPr>
            <w:tcW w:type="dxa" w:w="5400"/>
            <w:vAlign w:val="center"/>
            <w:tcMar>
              <w:top w:w="65" w:type="dxa"/>
              <w:start w:w="75" w:type="dxa"/>
              <w:bottom w:w="65" w:type="dxa"/>
              <w:end w:w="75" w:type="dxa"/>
            </w:tcMar>
            <w:shd w:fill="F7F8FA"/>
          </w:tcPr>
          <w:p>
            <w:pPr>
              <w:spacing w:after="0" w:line="240" w:lineRule="auto"/>
            </w:pPr>
            <w:r/>
            <w:r>
              <w:rPr>
                <w:rFonts w:ascii="Aptos" w:hAnsi="Aptos"/>
                <w:b w:val="0"/>
                <w:color w:val="263238"/>
                <w:sz w:val="15"/>
              </w:rPr>
              <w:t>Progressive use across all cycles; B provides strongest explicit fieldwork</w:t>
            </w:r>
          </w:p>
        </w:tc>
      </w:tr>
    </w:tbl>
    <w:p>
      <w:pPr>
        <w:spacing w:after="0" w:lineRule="exact" w:line="40"/>
      </w:pPr>
    </w:p>
    <w:tbl>
      <w:tblPr>
        <w:tblStyle w:val="TableGrid"/>
        <w:tblW w:type="auto" w:w="0"/>
        <w:tblLayout w:type="fixed"/>
        <w:tblLook w:firstColumn="1" w:firstRow="1" w:lastColumn="0" w:lastRow="0" w:noHBand="0" w:noVBand="1" w:val="04A0"/>
      </w:tblPr>
      <w:tblGrid>
        <w:gridCol w:w="5119"/>
        <w:gridCol w:w="5119"/>
      </w:tblGrid>
      <w:tr>
        <w:trPr>
          <w:cantSplit/>
        </w:trPr>
        <w:tc>
          <w:tcPr>
            <w:tcW w:type="dxa" w:w="173"/>
            <w:shd w:fill="A33B3B"/>
            <w:vAlign w:val="center"/>
            <w:tcMar>
              <w:top w:w="65" w:type="dxa"/>
              <w:start w:w="75" w:type="dxa"/>
              <w:bottom w:w="65" w:type="dxa"/>
              <w:end w:w="75" w:type="dxa"/>
            </w:tcMar>
          </w:tcPr>
          <w:p>
            <w:pPr>
              <w:spacing w:after="0" w:line="240" w:lineRule="auto"/>
            </w:pPr>
            <w:r/>
            <w:r>
              <w:rPr>
                <w:rFonts w:ascii="Aptos" w:hAnsi="Aptos"/>
                <w:b w:val="0"/>
                <w:color w:val="FFFFFF"/>
                <w:sz w:val="2"/>
              </w:rPr>
            </w:r>
          </w:p>
        </w:tc>
        <w:tc>
          <w:tcPr>
            <w:tcW w:type="dxa" w:w="9864"/>
            <w:shd w:fill="FBEAEA"/>
            <w:tcMar>
              <w:top w:w="85" w:type="dxa"/>
              <w:start w:w="105" w:type="dxa"/>
              <w:bottom w:w="85" w:type="dxa"/>
              <w:end w:w="105" w:type="dxa"/>
            </w:tcMar>
            <w:vAlign w:val="center"/>
          </w:tcPr>
          <w:p>
            <w:pPr>
              <w:spacing w:after="0"/>
            </w:pPr>
            <w:r/>
            <w:r>
              <w:rPr>
                <w:b/>
                <w:color w:val="A33B3B"/>
                <w:sz w:val="18"/>
              </w:rPr>
              <w:t xml:space="preserve">Cohort check  </w:t>
            </w:r>
            <w:r>
              <w:rPr>
                <w:color w:val="263238"/>
                <w:sz w:val="17"/>
              </w:rPr>
              <w:t>Audit current older pupils’ previous Geography units. A future rotation secures entitlement for pupils who experience all cycles, but Y5–Y6 pupils may need bridging where prior coverage is missing.</w:t>
            </w:r>
          </w:p>
        </w:tc>
      </w:tr>
    </w:tbl>
    <w:p>
      <w:pPr>
        <w:spacing w:after="0" w:lineRule="exact" w:line="40"/>
      </w:pPr>
    </w:p>
    <w:p>
      <w:r>
        <w:br w:type="page"/>
      </w:r>
    </w:p>
    <w:p>
      <w:pPr>
        <w:spacing w:after="40"/>
      </w:pPr>
      <w:r>
        <w:rPr>
          <w:b/>
          <w:color w:val="D6A84B"/>
          <w:sz w:val="16"/>
        </w:rPr>
        <w:t>18 • IMPLEMENTATION</w:t>
      </w:r>
    </w:p>
    <w:p>
      <w:pPr>
        <w:pStyle w:val="Title"/>
        <w:spacing w:after="80"/>
      </w:pPr>
      <w:r>
        <w:t>Planning requirements and subject-leader checks</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2232"/>
            <w:vAlign w:val="center"/>
            <w:tcMar>
              <w:top w:w="65" w:type="dxa"/>
              <w:start w:w="75" w:type="dxa"/>
              <w:bottom w:w="65" w:type="dxa"/>
              <w:end w:w="75" w:type="dxa"/>
            </w:tcMar>
            <w:shd w:fill="17365D"/>
          </w:tcPr>
          <w:p>
            <w:pPr>
              <w:spacing w:after="0" w:line="240" w:lineRule="auto"/>
              <w:jc w:val="center"/>
            </w:pPr>
            <w:r/>
            <w:r>
              <w:rPr>
                <w:rFonts w:ascii="Aptos" w:hAnsi="Aptos"/>
                <w:b/>
                <w:color w:val="FFFFFF"/>
                <w:sz w:val="15"/>
              </w:rPr>
              <w:t>Element</w:t>
            </w:r>
          </w:p>
        </w:tc>
        <w:tc>
          <w:tcPr>
            <w:tcW w:type="dxa" w:w="7848"/>
            <w:vAlign w:val="center"/>
            <w:tcMar>
              <w:top w:w="65" w:type="dxa"/>
              <w:start w:w="75" w:type="dxa"/>
              <w:bottom w:w="65" w:type="dxa"/>
              <w:end w:w="75" w:type="dxa"/>
            </w:tcMar>
            <w:shd w:fill="17365D"/>
          </w:tcPr>
          <w:p>
            <w:pPr>
              <w:spacing w:after="0" w:line="240" w:lineRule="auto"/>
              <w:jc w:val="center"/>
            </w:pPr>
            <w:r/>
            <w:r>
              <w:rPr>
                <w:rFonts w:ascii="Aptos" w:hAnsi="Aptos"/>
                <w:b/>
                <w:color w:val="FFFFFF"/>
                <w:sz w:val="15"/>
              </w:rPr>
              <w:t>Non-negotiable</w:t>
            </w:r>
          </w:p>
        </w:tc>
      </w:tr>
      <w:tr>
        <w:trPr>
          <w:cantSplit/>
        </w:trPr>
        <w:tc>
          <w:tcPr>
            <w:tcW w:type="dxa" w:w="2232"/>
            <w:vAlign w:val="center"/>
            <w:tcMar>
              <w:top w:w="65" w:type="dxa"/>
              <w:start w:w="75" w:type="dxa"/>
              <w:bottom w:w="65" w:type="dxa"/>
              <w:end w:w="75" w:type="dxa"/>
            </w:tcMar>
          </w:tcPr>
          <w:p>
            <w:pPr>
              <w:spacing w:after="0" w:line="240" w:lineRule="auto"/>
            </w:pPr>
            <w:r/>
            <w:r>
              <w:rPr>
                <w:rFonts w:ascii="Aptos" w:hAnsi="Aptos"/>
                <w:b w:val="0"/>
                <w:color w:val="263238"/>
                <w:sz w:val="15"/>
              </w:rPr>
              <w:t>Enquiry</w:t>
            </w:r>
          </w:p>
        </w:tc>
        <w:tc>
          <w:tcPr>
            <w:tcW w:type="dxa" w:w="7848"/>
            <w:vAlign w:val="center"/>
            <w:tcMar>
              <w:top w:w="65" w:type="dxa"/>
              <w:start w:w="75" w:type="dxa"/>
              <w:bottom w:w="65" w:type="dxa"/>
              <w:end w:w="75" w:type="dxa"/>
            </w:tcMar>
          </w:tcPr>
          <w:p>
            <w:pPr>
              <w:spacing w:after="0" w:line="240" w:lineRule="auto"/>
            </w:pPr>
            <w:r/>
            <w:r>
              <w:rPr>
                <w:rFonts w:ascii="Aptos" w:hAnsi="Aptos"/>
                <w:b w:val="0"/>
                <w:color w:val="263238"/>
                <w:sz w:val="15"/>
              </w:rPr>
              <w:t>One answerable geographical question, not only a topic title.</w:t>
            </w:r>
          </w:p>
        </w:tc>
      </w:tr>
      <w:tr>
        <w:trPr>
          <w:cantSplit/>
        </w:trPr>
        <w:tc>
          <w:tcPr>
            <w:tcW w:type="dxa" w:w="2232"/>
            <w:vAlign w:val="center"/>
            <w:tcMar>
              <w:top w:w="65" w:type="dxa"/>
              <w:start w:w="75" w:type="dxa"/>
              <w:bottom w:w="65" w:type="dxa"/>
              <w:end w:w="75" w:type="dxa"/>
            </w:tcMar>
            <w:shd w:fill="F7F8FA"/>
          </w:tcPr>
          <w:p>
            <w:pPr>
              <w:spacing w:after="0" w:line="240" w:lineRule="auto"/>
            </w:pPr>
            <w:r/>
            <w:r>
              <w:rPr>
                <w:rFonts w:ascii="Aptos" w:hAnsi="Aptos"/>
                <w:b w:val="0"/>
                <w:color w:val="263238"/>
                <w:sz w:val="15"/>
              </w:rPr>
              <w:t>Location and scale</w:t>
            </w:r>
          </w:p>
        </w:tc>
        <w:tc>
          <w:tcPr>
            <w:tcW w:type="dxa" w:w="7848"/>
            <w:vAlign w:val="center"/>
            <w:tcMar>
              <w:top w:w="65" w:type="dxa"/>
              <w:start w:w="75" w:type="dxa"/>
              <w:bottom w:w="65" w:type="dxa"/>
              <w:end w:w="75" w:type="dxa"/>
            </w:tcMar>
            <w:shd w:fill="F7F8FA"/>
          </w:tcPr>
          <w:p>
            <w:pPr>
              <w:spacing w:after="0" w:line="240" w:lineRule="auto"/>
            </w:pPr>
            <w:r/>
            <w:r>
              <w:rPr>
                <w:rFonts w:ascii="Aptos" w:hAnsi="Aptos"/>
                <w:b w:val="0"/>
                <w:color w:val="263238"/>
                <w:sz w:val="15"/>
              </w:rPr>
              <w:t>Every place precisely located at local, regional, national and global scales as appropriate.</w:t>
            </w:r>
          </w:p>
        </w:tc>
      </w:tr>
      <w:tr>
        <w:trPr>
          <w:cantSplit/>
        </w:trPr>
        <w:tc>
          <w:tcPr>
            <w:tcW w:type="dxa" w:w="2232"/>
            <w:vAlign w:val="center"/>
            <w:tcMar>
              <w:top w:w="65" w:type="dxa"/>
              <w:start w:w="75" w:type="dxa"/>
              <w:bottom w:w="65" w:type="dxa"/>
              <w:end w:w="75" w:type="dxa"/>
            </w:tcMar>
          </w:tcPr>
          <w:p>
            <w:pPr>
              <w:spacing w:after="0" w:line="240" w:lineRule="auto"/>
            </w:pPr>
            <w:r/>
            <w:r>
              <w:rPr>
                <w:rFonts w:ascii="Aptos" w:hAnsi="Aptos"/>
                <w:b w:val="0"/>
                <w:color w:val="263238"/>
                <w:sz w:val="15"/>
              </w:rPr>
              <w:t>Essential knowledge</w:t>
            </w:r>
          </w:p>
        </w:tc>
        <w:tc>
          <w:tcPr>
            <w:tcW w:type="dxa" w:w="7848"/>
            <w:vAlign w:val="center"/>
            <w:tcMar>
              <w:top w:w="65" w:type="dxa"/>
              <w:start w:w="75" w:type="dxa"/>
              <w:bottom w:w="65" w:type="dxa"/>
              <w:end w:w="75" w:type="dxa"/>
            </w:tcMar>
          </w:tcPr>
          <w:p>
            <w:pPr>
              <w:spacing w:after="0" w:line="240" w:lineRule="auto"/>
            </w:pPr>
            <w:r/>
            <w:r>
              <w:rPr>
                <w:rFonts w:ascii="Aptos" w:hAnsi="Aptos"/>
                <w:b w:val="0"/>
                <w:color w:val="263238"/>
                <w:sz w:val="15"/>
              </w:rPr>
              <w:t>Manageable locational, place, process and vocabulary content for retention.</w:t>
            </w:r>
          </w:p>
        </w:tc>
      </w:tr>
      <w:tr>
        <w:trPr>
          <w:cantSplit/>
        </w:trPr>
        <w:tc>
          <w:tcPr>
            <w:tcW w:type="dxa" w:w="2232"/>
            <w:vAlign w:val="center"/>
            <w:tcMar>
              <w:top w:w="65" w:type="dxa"/>
              <w:start w:w="75" w:type="dxa"/>
              <w:bottom w:w="65" w:type="dxa"/>
              <w:end w:w="75" w:type="dxa"/>
            </w:tcMar>
            <w:shd w:fill="F7F8FA"/>
          </w:tcPr>
          <w:p>
            <w:pPr>
              <w:spacing w:after="0" w:line="240" w:lineRule="auto"/>
            </w:pPr>
            <w:r/>
            <w:r>
              <w:rPr>
                <w:rFonts w:ascii="Aptos" w:hAnsi="Aptos"/>
                <w:b w:val="0"/>
                <w:color w:val="263238"/>
                <w:sz w:val="15"/>
              </w:rPr>
              <w:t>Disciplinary focus</w:t>
            </w:r>
          </w:p>
        </w:tc>
        <w:tc>
          <w:tcPr>
            <w:tcW w:type="dxa" w:w="7848"/>
            <w:vAlign w:val="center"/>
            <w:tcMar>
              <w:top w:w="65" w:type="dxa"/>
              <w:start w:w="75" w:type="dxa"/>
              <w:bottom w:w="65" w:type="dxa"/>
              <w:end w:w="75" w:type="dxa"/>
            </w:tcMar>
            <w:shd w:fill="F7F8FA"/>
          </w:tcPr>
          <w:p>
            <w:pPr>
              <w:spacing w:after="0" w:line="240" w:lineRule="auto"/>
            </w:pPr>
            <w:r/>
            <w:r>
              <w:rPr>
                <w:rFonts w:ascii="Aptos" w:hAnsi="Aptos"/>
                <w:b w:val="0"/>
                <w:color w:val="263238"/>
                <w:sz w:val="15"/>
              </w:rPr>
              <w:t>One or two main geographical lenses explicitly taught and assessed.</w:t>
            </w:r>
          </w:p>
        </w:tc>
      </w:tr>
      <w:tr>
        <w:trPr>
          <w:cantSplit/>
        </w:trPr>
        <w:tc>
          <w:tcPr>
            <w:tcW w:type="dxa" w:w="2232"/>
            <w:vAlign w:val="center"/>
            <w:tcMar>
              <w:top w:w="65" w:type="dxa"/>
              <w:start w:w="75" w:type="dxa"/>
              <w:bottom w:w="65" w:type="dxa"/>
              <w:end w:w="75" w:type="dxa"/>
            </w:tcMar>
          </w:tcPr>
          <w:p>
            <w:pPr>
              <w:spacing w:after="0" w:line="240" w:lineRule="auto"/>
            </w:pPr>
            <w:r/>
            <w:r>
              <w:rPr>
                <w:rFonts w:ascii="Aptos" w:hAnsi="Aptos"/>
                <w:b w:val="0"/>
                <w:color w:val="263238"/>
                <w:sz w:val="15"/>
              </w:rPr>
              <w:t>Maps and data</w:t>
            </w:r>
          </w:p>
        </w:tc>
        <w:tc>
          <w:tcPr>
            <w:tcW w:type="dxa" w:w="7848"/>
            <w:vAlign w:val="center"/>
            <w:tcMar>
              <w:top w:w="65" w:type="dxa"/>
              <w:start w:w="75" w:type="dxa"/>
              <w:bottom w:w="65" w:type="dxa"/>
              <w:end w:w="75" w:type="dxa"/>
            </w:tcMar>
          </w:tcPr>
          <w:p>
            <w:pPr>
              <w:spacing w:after="0" w:line="240" w:lineRule="auto"/>
            </w:pPr>
            <w:r/>
            <w:r>
              <w:rPr>
                <w:rFonts w:ascii="Aptos" w:hAnsi="Aptos"/>
                <w:b w:val="0"/>
                <w:color w:val="263238"/>
                <w:sz w:val="15"/>
              </w:rPr>
              <w:t>Purposeful, current and age-appropriate sources, with scale/key/provenance considered.</w:t>
            </w:r>
          </w:p>
        </w:tc>
      </w:tr>
      <w:tr>
        <w:trPr>
          <w:cantSplit/>
        </w:trPr>
        <w:tc>
          <w:tcPr>
            <w:tcW w:type="dxa" w:w="2232"/>
            <w:vAlign w:val="center"/>
            <w:tcMar>
              <w:top w:w="65" w:type="dxa"/>
              <w:start w:w="75" w:type="dxa"/>
              <w:bottom w:w="65" w:type="dxa"/>
              <w:end w:w="75" w:type="dxa"/>
            </w:tcMar>
            <w:shd w:fill="F7F8FA"/>
          </w:tcPr>
          <w:p>
            <w:pPr>
              <w:spacing w:after="0" w:line="240" w:lineRule="auto"/>
            </w:pPr>
            <w:r/>
            <w:r>
              <w:rPr>
                <w:rFonts w:ascii="Aptos" w:hAnsi="Aptos"/>
                <w:b w:val="0"/>
                <w:color w:val="263238"/>
                <w:sz w:val="15"/>
              </w:rPr>
              <w:t>Fieldwork</w:t>
            </w:r>
          </w:p>
        </w:tc>
        <w:tc>
          <w:tcPr>
            <w:tcW w:type="dxa" w:w="7848"/>
            <w:vAlign w:val="center"/>
            <w:tcMar>
              <w:top w:w="65" w:type="dxa"/>
              <w:start w:w="75" w:type="dxa"/>
              <w:bottom w:w="65" w:type="dxa"/>
              <w:end w:w="75" w:type="dxa"/>
            </w:tcMar>
            <w:shd w:fill="F7F8FA"/>
          </w:tcPr>
          <w:p>
            <w:pPr>
              <w:spacing w:after="0" w:line="240" w:lineRule="auto"/>
            </w:pPr>
            <w:r/>
            <w:r>
              <w:rPr>
                <w:rFonts w:ascii="Aptos" w:hAnsi="Aptos"/>
                <w:b w:val="0"/>
                <w:color w:val="263238"/>
                <w:sz w:val="15"/>
              </w:rPr>
              <w:t>Question, method, safe/ethical data collection, analysis, conclusion and evaluation.</w:t>
            </w:r>
          </w:p>
        </w:tc>
      </w:tr>
      <w:tr>
        <w:trPr>
          <w:cantSplit/>
        </w:trPr>
        <w:tc>
          <w:tcPr>
            <w:tcW w:type="dxa" w:w="2232"/>
            <w:vAlign w:val="center"/>
            <w:tcMar>
              <w:top w:w="65" w:type="dxa"/>
              <w:start w:w="75" w:type="dxa"/>
              <w:bottom w:w="65" w:type="dxa"/>
              <w:end w:w="75" w:type="dxa"/>
            </w:tcMar>
          </w:tcPr>
          <w:p>
            <w:pPr>
              <w:spacing w:after="0" w:line="240" w:lineRule="auto"/>
            </w:pPr>
            <w:r/>
            <w:r>
              <w:rPr>
                <w:rFonts w:ascii="Aptos" w:hAnsi="Aptos"/>
                <w:b w:val="0"/>
                <w:color w:val="263238"/>
                <w:sz w:val="15"/>
              </w:rPr>
              <w:t>Year-group demand</w:t>
            </w:r>
          </w:p>
        </w:tc>
        <w:tc>
          <w:tcPr>
            <w:tcW w:type="dxa" w:w="7848"/>
            <w:vAlign w:val="center"/>
            <w:tcMar>
              <w:top w:w="65" w:type="dxa"/>
              <w:start w:w="75" w:type="dxa"/>
              <w:bottom w:w="65" w:type="dxa"/>
              <w:end w:w="75" w:type="dxa"/>
            </w:tcMar>
          </w:tcPr>
          <w:p>
            <w:pPr>
              <w:spacing w:after="0" w:line="240" w:lineRule="auto"/>
            </w:pPr>
            <w:r/>
            <w:r>
              <w:rPr>
                <w:rFonts w:ascii="Aptos" w:hAnsi="Aptos"/>
                <w:b w:val="0"/>
                <w:color w:val="263238"/>
                <w:sz w:val="15"/>
              </w:rPr>
              <w:t>Distinct Y1–Y6 expectations within shared mixed-age teaching.</w:t>
            </w:r>
          </w:p>
        </w:tc>
      </w:tr>
      <w:tr>
        <w:trPr>
          <w:cantSplit/>
        </w:trPr>
        <w:tc>
          <w:tcPr>
            <w:tcW w:type="dxa" w:w="2232"/>
            <w:vAlign w:val="center"/>
            <w:tcMar>
              <w:top w:w="65" w:type="dxa"/>
              <w:start w:w="75" w:type="dxa"/>
              <w:bottom w:w="65" w:type="dxa"/>
              <w:end w:w="75" w:type="dxa"/>
            </w:tcMar>
            <w:shd w:fill="F7F8FA"/>
          </w:tcPr>
          <w:p>
            <w:pPr>
              <w:spacing w:after="0" w:line="240" w:lineRule="auto"/>
            </w:pPr>
            <w:r/>
            <w:r>
              <w:rPr>
                <w:rFonts w:ascii="Aptos" w:hAnsi="Aptos"/>
                <w:b w:val="0"/>
                <w:color w:val="263238"/>
                <w:sz w:val="15"/>
              </w:rPr>
              <w:t>Representation</w:t>
            </w:r>
          </w:p>
        </w:tc>
        <w:tc>
          <w:tcPr>
            <w:tcW w:type="dxa" w:w="7848"/>
            <w:vAlign w:val="center"/>
            <w:tcMar>
              <w:top w:w="65" w:type="dxa"/>
              <w:start w:w="75" w:type="dxa"/>
              <w:bottom w:w="65" w:type="dxa"/>
              <w:end w:w="75" w:type="dxa"/>
            </w:tcMar>
            <w:shd w:fill="F7F8FA"/>
          </w:tcPr>
          <w:p>
            <w:pPr>
              <w:spacing w:after="0" w:line="240" w:lineRule="auto"/>
            </w:pPr>
            <w:r/>
            <w:r>
              <w:rPr>
                <w:rFonts w:ascii="Aptos" w:hAnsi="Aptos"/>
                <w:b w:val="0"/>
                <w:color w:val="263238"/>
                <w:sz w:val="15"/>
              </w:rPr>
              <w:t>Varied evidence; accurate language; no country/place stereotypes.</w:t>
            </w:r>
          </w:p>
        </w:tc>
      </w:tr>
      <w:tr>
        <w:trPr>
          <w:cantSplit/>
        </w:trPr>
        <w:tc>
          <w:tcPr>
            <w:tcW w:type="dxa" w:w="2232"/>
            <w:vAlign w:val="center"/>
            <w:tcMar>
              <w:top w:w="65" w:type="dxa"/>
              <w:start w:w="75" w:type="dxa"/>
              <w:bottom w:w="65" w:type="dxa"/>
              <w:end w:w="75" w:type="dxa"/>
            </w:tcMar>
          </w:tcPr>
          <w:p>
            <w:pPr>
              <w:spacing w:after="0" w:line="240" w:lineRule="auto"/>
            </w:pPr>
            <w:r/>
            <w:r>
              <w:rPr>
                <w:rFonts w:ascii="Aptos" w:hAnsi="Aptos"/>
                <w:b w:val="0"/>
                <w:color w:val="263238"/>
                <w:sz w:val="15"/>
              </w:rPr>
              <w:t>End point</w:t>
            </w:r>
          </w:p>
        </w:tc>
        <w:tc>
          <w:tcPr>
            <w:tcW w:type="dxa" w:w="7848"/>
            <w:vAlign w:val="center"/>
            <w:tcMar>
              <w:top w:w="65" w:type="dxa"/>
              <w:start w:w="75" w:type="dxa"/>
              <w:bottom w:w="65" w:type="dxa"/>
              <w:end w:w="75" w:type="dxa"/>
            </w:tcMar>
          </w:tcPr>
          <w:p>
            <w:pPr>
              <w:spacing w:after="0" w:line="240" w:lineRule="auto"/>
            </w:pPr>
            <w:r/>
            <w:r>
              <w:rPr>
                <w:rFonts w:ascii="Aptos" w:hAnsi="Aptos"/>
                <w:b w:val="0"/>
                <w:color w:val="263238"/>
                <w:sz w:val="15"/>
              </w:rPr>
              <w:t>Outcome and criteria that answer the enquiry geographically.</w:t>
            </w:r>
          </w:p>
        </w:tc>
      </w:tr>
    </w:tbl>
    <w:p>
      <w:pPr>
        <w:spacing w:after="0" w:lineRule="exact" w:line="40"/>
      </w:pPr>
    </w:p>
    <w:p>
      <w:pPr>
        <w:pStyle w:val="Heading2"/>
      </w:pPr>
      <w:r>
        <w:t>Immediate alignment actions</w:t>
      </w:r>
    </w:p>
    <w:tbl>
      <w:tblPr>
        <w:tblStyle w:val="TableGrid"/>
        <w:tblW w:type="auto" w:w="0"/>
        <w:jc w:val="center"/>
        <w:tblLayout w:type="fixed"/>
        <w:tblLook w:firstColumn="1" w:firstRow="1" w:lastColumn="0" w:lastRow="0" w:noHBand="0" w:noVBand="1" w:val="04A0"/>
      </w:tblPr>
      <w:tblGrid>
        <w:gridCol w:w="3413"/>
        <w:gridCol w:w="3413"/>
        <w:gridCol w:w="3413"/>
      </w:tblGrid>
      <w:tr>
        <w:trPr>
          <w:cantSplit/>
        </w:trPr>
        <w:tc>
          <w:tcPr>
            <w:tcW w:type="dxa" w:w="792"/>
            <w:vAlign w:val="center"/>
            <w:tcMar>
              <w:top w:w="65" w:type="dxa"/>
              <w:start w:w="75" w:type="dxa"/>
              <w:bottom w:w="65" w:type="dxa"/>
              <w:end w:w="75" w:type="dxa"/>
            </w:tcMar>
            <w:shd w:fill="A33B3B"/>
          </w:tcPr>
          <w:p>
            <w:pPr>
              <w:spacing w:after="0" w:line="240" w:lineRule="auto"/>
              <w:jc w:val="center"/>
            </w:pPr>
            <w:r/>
            <w:r>
              <w:rPr>
                <w:rFonts w:ascii="Aptos" w:hAnsi="Aptos"/>
                <w:b/>
                <w:color w:val="FFFFFF"/>
                <w:sz w:val="15"/>
              </w:rPr>
              <w:t>Priority</w:t>
            </w:r>
          </w:p>
        </w:tc>
        <w:tc>
          <w:tcPr>
            <w:tcW w:type="dxa" w:w="6984"/>
            <w:vAlign w:val="center"/>
            <w:tcMar>
              <w:top w:w="65" w:type="dxa"/>
              <w:start w:w="75" w:type="dxa"/>
              <w:bottom w:w="65" w:type="dxa"/>
              <w:end w:w="75" w:type="dxa"/>
            </w:tcMar>
            <w:shd w:fill="A33B3B"/>
          </w:tcPr>
          <w:p>
            <w:pPr>
              <w:spacing w:after="0" w:line="240" w:lineRule="auto"/>
              <w:jc w:val="center"/>
            </w:pPr>
            <w:r/>
            <w:r>
              <w:rPr>
                <w:rFonts w:ascii="Aptos" w:hAnsi="Aptos"/>
                <w:b/>
                <w:color w:val="FFFFFF"/>
                <w:sz w:val="15"/>
              </w:rPr>
              <w:t>Action</w:t>
            </w:r>
          </w:p>
        </w:tc>
        <w:tc>
          <w:tcPr>
            <w:tcW w:type="dxa" w:w="2304"/>
            <w:vAlign w:val="center"/>
            <w:tcMar>
              <w:top w:w="65" w:type="dxa"/>
              <w:start w:w="75" w:type="dxa"/>
              <w:bottom w:w="65" w:type="dxa"/>
              <w:end w:w="75" w:type="dxa"/>
            </w:tcMar>
            <w:shd w:fill="A33B3B"/>
          </w:tcPr>
          <w:p>
            <w:pPr>
              <w:spacing w:after="0" w:line="240" w:lineRule="auto"/>
              <w:jc w:val="center"/>
            </w:pPr>
            <w:r/>
            <w:r>
              <w:rPr>
                <w:rFonts w:ascii="Aptos" w:hAnsi="Aptos"/>
                <w:b/>
                <w:color w:val="FFFFFF"/>
                <w:sz w:val="15"/>
              </w:rPr>
              <w:t>Check</w:t>
            </w:r>
          </w:p>
        </w:tc>
      </w:tr>
      <w:tr>
        <w:trPr>
          <w:cantSplit/>
        </w:trPr>
        <w:tc>
          <w:tcPr>
            <w:tcW w:type="dxa" w:w="792"/>
            <w:vAlign w:val="center"/>
            <w:tcMar>
              <w:top w:w="65" w:type="dxa"/>
              <w:start w:w="75" w:type="dxa"/>
              <w:bottom w:w="65" w:type="dxa"/>
              <w:end w:w="75" w:type="dxa"/>
            </w:tcMar>
          </w:tcPr>
          <w:p>
            <w:pPr>
              <w:spacing w:after="0" w:line="240" w:lineRule="auto"/>
            </w:pPr>
            <w:r/>
            <w:r>
              <w:rPr>
                <w:rFonts w:ascii="Aptos" w:hAnsi="Aptos"/>
                <w:b w:val="0"/>
                <w:color w:val="263238"/>
                <w:sz w:val="15"/>
              </w:rPr>
              <w:t>1</w:t>
            </w:r>
          </w:p>
        </w:tc>
        <w:tc>
          <w:tcPr>
            <w:tcW w:type="dxa" w:w="6984"/>
            <w:vAlign w:val="center"/>
            <w:tcMar>
              <w:top w:w="65" w:type="dxa"/>
              <w:start w:w="75" w:type="dxa"/>
              <w:bottom w:w="65" w:type="dxa"/>
              <w:end w:w="75" w:type="dxa"/>
            </w:tcMar>
          </w:tcPr>
          <w:p>
            <w:pPr>
              <w:spacing w:after="0" w:line="240" w:lineRule="auto"/>
            </w:pPr>
            <w:r/>
            <w:r>
              <w:rPr>
                <w:rFonts w:ascii="Aptos" w:hAnsi="Aptos"/>
                <w:b w:val="0"/>
                <w:color w:val="263238"/>
                <w:sz w:val="15"/>
              </w:rPr>
              <w:t>Relabel the source overview to Y1/2/3 and Y4/5/6.</w:t>
            </w:r>
          </w:p>
        </w:tc>
        <w:tc>
          <w:tcPr>
            <w:tcW w:type="dxa" w:w="2304"/>
            <w:vAlign w:val="center"/>
            <w:tcMar>
              <w:top w:w="65" w:type="dxa"/>
              <w:start w:w="75" w:type="dxa"/>
              <w:bottom w:w="65" w:type="dxa"/>
              <w:end w:w="75" w:type="dxa"/>
            </w:tcMar>
          </w:tcPr>
          <w:p>
            <w:pPr>
              <w:spacing w:after="0" w:line="240" w:lineRule="auto"/>
            </w:pPr>
            <w:r/>
            <w:r>
              <w:rPr>
                <w:rFonts w:ascii="Aptos" w:hAnsi="Aptos"/>
                <w:b w:val="0"/>
                <w:color w:val="263238"/>
                <w:sz w:val="15"/>
              </w:rPr>
              <w:t>Before publication</w:t>
            </w:r>
          </w:p>
        </w:tc>
      </w:tr>
      <w:tr>
        <w:trPr>
          <w:cantSplit/>
        </w:trPr>
        <w:tc>
          <w:tcPr>
            <w:tcW w:type="dxa" w:w="792"/>
            <w:vAlign w:val="center"/>
            <w:tcMar>
              <w:top w:w="65" w:type="dxa"/>
              <w:start w:w="75" w:type="dxa"/>
              <w:bottom w:w="65" w:type="dxa"/>
              <w:end w:w="75" w:type="dxa"/>
            </w:tcMar>
            <w:shd w:fill="F7F8FA"/>
          </w:tcPr>
          <w:p>
            <w:pPr>
              <w:spacing w:after="0" w:line="240" w:lineRule="auto"/>
            </w:pPr>
            <w:r/>
            <w:r>
              <w:rPr>
                <w:rFonts w:ascii="Aptos" w:hAnsi="Aptos"/>
                <w:b w:val="0"/>
                <w:color w:val="263238"/>
                <w:sz w:val="15"/>
              </w:rPr>
              <w:t>2</w:t>
            </w:r>
          </w:p>
        </w:tc>
        <w:tc>
          <w:tcPr>
            <w:tcW w:type="dxa" w:w="6984"/>
            <w:vAlign w:val="center"/>
            <w:tcMar>
              <w:top w:w="65" w:type="dxa"/>
              <w:start w:w="75" w:type="dxa"/>
              <w:bottom w:w="65" w:type="dxa"/>
              <w:end w:w="75" w:type="dxa"/>
            </w:tcMar>
            <w:shd w:fill="F7F8FA"/>
          </w:tcPr>
          <w:p>
            <w:pPr>
              <w:spacing w:after="0" w:line="240" w:lineRule="auto"/>
            </w:pPr>
            <w:r/>
            <w:r>
              <w:rPr>
                <w:rFonts w:ascii="Aptos" w:hAnsi="Aptos"/>
                <w:b w:val="0"/>
                <w:color w:val="263238"/>
                <w:sz w:val="15"/>
              </w:rPr>
              <w:t>Name the non-European small area for Wonderful World.</w:t>
            </w:r>
          </w:p>
        </w:tc>
        <w:tc>
          <w:tcPr>
            <w:tcW w:type="dxa" w:w="2304"/>
            <w:vAlign w:val="center"/>
            <w:tcMar>
              <w:top w:w="65" w:type="dxa"/>
              <w:start w:w="75" w:type="dxa"/>
              <w:bottom w:w="65" w:type="dxa"/>
              <w:end w:w="75" w:type="dxa"/>
            </w:tcMar>
            <w:shd w:fill="F7F8FA"/>
          </w:tcPr>
          <w:p>
            <w:pPr>
              <w:spacing w:after="0" w:line="240" w:lineRule="auto"/>
            </w:pPr>
            <w:r/>
            <w:r>
              <w:rPr>
                <w:rFonts w:ascii="Aptos" w:hAnsi="Aptos"/>
                <w:b w:val="0"/>
                <w:color w:val="263238"/>
                <w:sz w:val="15"/>
              </w:rPr>
              <w:t>Before Summer 2</w:t>
            </w:r>
          </w:p>
        </w:tc>
      </w:tr>
      <w:tr>
        <w:trPr>
          <w:cantSplit/>
        </w:trPr>
        <w:tc>
          <w:tcPr>
            <w:tcW w:type="dxa" w:w="792"/>
            <w:vAlign w:val="center"/>
            <w:tcMar>
              <w:top w:w="65" w:type="dxa"/>
              <w:start w:w="75" w:type="dxa"/>
              <w:bottom w:w="65" w:type="dxa"/>
              <w:end w:w="75" w:type="dxa"/>
            </w:tcMar>
          </w:tcPr>
          <w:p>
            <w:pPr>
              <w:spacing w:after="0" w:line="240" w:lineRule="auto"/>
            </w:pPr>
            <w:r/>
            <w:r>
              <w:rPr>
                <w:rFonts w:ascii="Aptos" w:hAnsi="Aptos"/>
                <w:b w:val="0"/>
                <w:color w:val="263238"/>
                <w:sz w:val="15"/>
              </w:rPr>
              <w:t>3</w:t>
            </w:r>
          </w:p>
        </w:tc>
        <w:tc>
          <w:tcPr>
            <w:tcW w:type="dxa" w:w="6984"/>
            <w:vAlign w:val="center"/>
            <w:tcMar>
              <w:top w:w="65" w:type="dxa"/>
              <w:start w:w="75" w:type="dxa"/>
              <w:bottom w:w="65" w:type="dxa"/>
              <w:end w:w="75" w:type="dxa"/>
            </w:tcMar>
          </w:tcPr>
          <w:p>
            <w:pPr>
              <w:spacing w:after="0" w:line="240" w:lineRule="auto"/>
            </w:pPr>
            <w:r/>
            <w:r>
              <w:rPr>
                <w:rFonts w:ascii="Aptos" w:hAnsi="Aptos"/>
                <w:b w:val="0"/>
                <w:color w:val="263238"/>
                <w:sz w:val="15"/>
              </w:rPr>
              <w:t>Specify climate-change case studies and data sources.</w:t>
            </w:r>
          </w:p>
        </w:tc>
        <w:tc>
          <w:tcPr>
            <w:tcW w:type="dxa" w:w="2304"/>
            <w:vAlign w:val="center"/>
            <w:tcMar>
              <w:top w:w="65" w:type="dxa"/>
              <w:start w:w="75" w:type="dxa"/>
              <w:bottom w:w="65" w:type="dxa"/>
              <w:end w:w="75" w:type="dxa"/>
            </w:tcMar>
          </w:tcPr>
          <w:p>
            <w:pPr>
              <w:spacing w:after="0" w:line="240" w:lineRule="auto"/>
            </w:pPr>
            <w:r/>
            <w:r>
              <w:rPr>
                <w:rFonts w:ascii="Aptos" w:hAnsi="Aptos"/>
                <w:b w:val="0"/>
                <w:color w:val="263238"/>
                <w:sz w:val="15"/>
              </w:rPr>
              <w:t>Before Summer 1</w:t>
            </w:r>
          </w:p>
        </w:tc>
      </w:tr>
      <w:tr>
        <w:trPr>
          <w:cantSplit/>
        </w:trPr>
        <w:tc>
          <w:tcPr>
            <w:tcW w:type="dxa" w:w="792"/>
            <w:vAlign w:val="center"/>
            <w:tcMar>
              <w:top w:w="65" w:type="dxa"/>
              <w:start w:w="75" w:type="dxa"/>
              <w:bottom w:w="65" w:type="dxa"/>
              <w:end w:w="75" w:type="dxa"/>
            </w:tcMar>
            <w:shd w:fill="F7F8FA"/>
          </w:tcPr>
          <w:p>
            <w:pPr>
              <w:spacing w:after="0" w:line="240" w:lineRule="auto"/>
            </w:pPr>
            <w:r/>
            <w:r>
              <w:rPr>
                <w:rFonts w:ascii="Aptos" w:hAnsi="Aptos"/>
                <w:b w:val="0"/>
                <w:color w:val="263238"/>
                <w:sz w:val="15"/>
              </w:rPr>
              <w:t>4</w:t>
            </w:r>
          </w:p>
        </w:tc>
        <w:tc>
          <w:tcPr>
            <w:tcW w:type="dxa" w:w="6984"/>
            <w:vAlign w:val="center"/>
            <w:tcMar>
              <w:top w:w="65" w:type="dxa"/>
              <w:start w:w="75" w:type="dxa"/>
              <w:bottom w:w="65" w:type="dxa"/>
              <w:end w:w="75" w:type="dxa"/>
            </w:tcMar>
            <w:shd w:fill="F7F8FA"/>
          </w:tcPr>
          <w:p>
            <w:pPr>
              <w:spacing w:after="0" w:line="240" w:lineRule="auto"/>
            </w:pPr>
            <w:r/>
            <w:r>
              <w:rPr>
                <w:rFonts w:ascii="Aptos" w:hAnsi="Aptos"/>
                <w:b w:val="0"/>
                <w:color w:val="263238"/>
                <w:sz w:val="15"/>
              </w:rPr>
              <w:t>Record explicit fieldwork in every cycle and its year-group progression.</w:t>
            </w:r>
          </w:p>
        </w:tc>
        <w:tc>
          <w:tcPr>
            <w:tcW w:type="dxa" w:w="2304"/>
            <w:vAlign w:val="center"/>
            <w:tcMar>
              <w:top w:w="65" w:type="dxa"/>
              <w:start w:w="75" w:type="dxa"/>
              <w:bottom w:w="65" w:type="dxa"/>
              <w:end w:w="75" w:type="dxa"/>
            </w:tcMar>
            <w:shd w:fill="F7F8FA"/>
          </w:tcPr>
          <w:p>
            <w:pPr>
              <w:spacing w:after="0" w:line="240" w:lineRule="auto"/>
            </w:pPr>
            <w:r/>
            <w:r>
              <w:rPr>
                <w:rFonts w:ascii="Aptos" w:hAnsi="Aptos"/>
                <w:b w:val="0"/>
                <w:color w:val="263238"/>
                <w:sz w:val="15"/>
              </w:rPr>
              <w:t>Curriculum planning</w:t>
            </w:r>
          </w:p>
        </w:tc>
      </w:tr>
      <w:tr>
        <w:trPr>
          <w:cantSplit/>
        </w:trPr>
        <w:tc>
          <w:tcPr>
            <w:tcW w:type="dxa" w:w="792"/>
            <w:vAlign w:val="center"/>
            <w:tcMar>
              <w:top w:w="65" w:type="dxa"/>
              <w:start w:w="75" w:type="dxa"/>
              <w:bottom w:w="65" w:type="dxa"/>
              <w:end w:w="75" w:type="dxa"/>
            </w:tcMar>
          </w:tcPr>
          <w:p>
            <w:pPr>
              <w:spacing w:after="0" w:line="240" w:lineRule="auto"/>
            </w:pPr>
            <w:r/>
            <w:r>
              <w:rPr>
                <w:rFonts w:ascii="Aptos" w:hAnsi="Aptos"/>
                <w:b w:val="0"/>
                <w:color w:val="263238"/>
                <w:sz w:val="15"/>
              </w:rPr>
              <w:t>5</w:t>
            </w:r>
          </w:p>
        </w:tc>
        <w:tc>
          <w:tcPr>
            <w:tcW w:type="dxa" w:w="6984"/>
            <w:vAlign w:val="center"/>
            <w:tcMar>
              <w:top w:w="65" w:type="dxa"/>
              <w:start w:w="75" w:type="dxa"/>
              <w:bottom w:w="65" w:type="dxa"/>
              <w:end w:w="75" w:type="dxa"/>
            </w:tcMar>
          </w:tcPr>
          <w:p>
            <w:pPr>
              <w:spacing w:after="0" w:line="240" w:lineRule="auto"/>
            </w:pPr>
            <w:r/>
            <w:r>
              <w:rPr>
                <w:rFonts w:ascii="Aptos" w:hAnsi="Aptos"/>
                <w:b w:val="0"/>
                <w:color w:val="263238"/>
                <w:sz w:val="15"/>
              </w:rPr>
              <w:t>Name Cycle C North American region and review all 2028–29 content against revised NC.</w:t>
            </w:r>
          </w:p>
        </w:tc>
        <w:tc>
          <w:tcPr>
            <w:tcW w:type="dxa" w:w="2304"/>
            <w:vAlign w:val="center"/>
            <w:tcMar>
              <w:top w:w="65" w:type="dxa"/>
              <w:start w:w="75" w:type="dxa"/>
              <w:bottom w:w="65" w:type="dxa"/>
              <w:end w:w="75" w:type="dxa"/>
            </w:tcMar>
          </w:tcPr>
          <w:p>
            <w:pPr>
              <w:spacing w:after="0" w:line="240" w:lineRule="auto"/>
            </w:pPr>
            <w:r/>
            <w:r>
              <w:rPr>
                <w:rFonts w:ascii="Aptos" w:hAnsi="Aptos"/>
                <w:b w:val="0"/>
                <w:color w:val="263238"/>
                <w:sz w:val="15"/>
              </w:rPr>
              <w:t>Before adoption</w:t>
            </w:r>
          </w:p>
        </w:tc>
      </w:tr>
      <w:tr>
        <w:trPr>
          <w:cantSplit/>
        </w:trPr>
        <w:tc>
          <w:tcPr>
            <w:tcW w:type="dxa" w:w="792"/>
            <w:vAlign w:val="center"/>
            <w:tcMar>
              <w:top w:w="65" w:type="dxa"/>
              <w:start w:w="75" w:type="dxa"/>
              <w:bottom w:w="65" w:type="dxa"/>
              <w:end w:w="75" w:type="dxa"/>
            </w:tcMar>
            <w:shd w:fill="F7F8FA"/>
          </w:tcPr>
          <w:p>
            <w:pPr>
              <w:spacing w:after="0" w:line="240" w:lineRule="auto"/>
            </w:pPr>
            <w:r/>
            <w:r>
              <w:rPr>
                <w:rFonts w:ascii="Aptos" w:hAnsi="Aptos"/>
                <w:b w:val="0"/>
                <w:color w:val="263238"/>
                <w:sz w:val="15"/>
              </w:rPr>
              <w:t>6</w:t>
            </w:r>
          </w:p>
        </w:tc>
        <w:tc>
          <w:tcPr>
            <w:tcW w:type="dxa" w:w="6984"/>
            <w:vAlign w:val="center"/>
            <w:tcMar>
              <w:top w:w="65" w:type="dxa"/>
              <w:start w:w="75" w:type="dxa"/>
              <w:bottom w:w="65" w:type="dxa"/>
              <w:end w:w="75" w:type="dxa"/>
            </w:tcMar>
            <w:shd w:fill="F7F8FA"/>
          </w:tcPr>
          <w:p>
            <w:pPr>
              <w:spacing w:after="0" w:line="240" w:lineRule="auto"/>
            </w:pPr>
            <w:r/>
            <w:r>
              <w:rPr>
                <w:rFonts w:ascii="Aptos" w:hAnsi="Aptos"/>
                <w:b w:val="0"/>
                <w:color w:val="263238"/>
                <w:sz w:val="15"/>
              </w:rPr>
              <w:t>Add EYFS once the Reception overview is received.</w:t>
            </w:r>
          </w:p>
        </w:tc>
        <w:tc>
          <w:tcPr>
            <w:tcW w:type="dxa" w:w="2304"/>
            <w:vAlign w:val="center"/>
            <w:tcMar>
              <w:top w:w="65" w:type="dxa"/>
              <w:start w:w="75" w:type="dxa"/>
              <w:bottom w:w="65" w:type="dxa"/>
              <w:end w:w="75" w:type="dxa"/>
            </w:tcMar>
            <w:shd w:fill="F7F8FA"/>
          </w:tcPr>
          <w:p>
            <w:pPr>
              <w:spacing w:after="0" w:line="240" w:lineRule="auto"/>
            </w:pPr>
            <w:r/>
            <w:r>
              <w:rPr>
                <w:rFonts w:ascii="Aptos" w:hAnsi="Aptos"/>
                <w:b w:val="0"/>
                <w:color w:val="263238"/>
                <w:sz w:val="15"/>
              </w:rPr>
              <w:t>When available</w:t>
            </w:r>
          </w:p>
        </w:tc>
      </w:tr>
    </w:tbl>
    <w:p>
      <w:pPr>
        <w:spacing w:after="0" w:lineRule="exact" w:line="40"/>
      </w:pPr>
    </w:p>
    <w:p>
      <w:pPr>
        <w:pStyle w:val="Heading2"/>
      </w:pPr>
      <w:r>
        <w:t>References and status</w:t>
      </w:r>
    </w:p>
    <w:p>
      <w:pPr>
        <w:pStyle w:val="ListBullet"/>
        <w:spacing w:after="40"/>
        <w:ind w:left="317" w:hanging="187"/>
      </w:pPr>
      <w:r>
        <w:t>Department for Education, National curriculum in England: Geography programmes of study (current statutory programme).</w:t>
      </w:r>
    </w:p>
    <w:p>
      <w:pPr>
        <w:pStyle w:val="ListBullet"/>
        <w:spacing w:after="40"/>
        <w:ind w:left="317" w:hanging="187"/>
      </w:pPr>
      <w:r>
        <w:t>St Mary’s RC Primary School, 2026–27 curriculum overview and draft curriculum intent.</w:t>
      </w:r>
    </w:p>
    <w:p>
      <w:pPr>
        <w:pStyle w:val="ListBullet"/>
        <w:spacing w:after="40"/>
        <w:ind w:left="317" w:hanging="187"/>
      </w:pPr>
      <w:r>
        <w:t>Government curriculum timetable: revised curriculum expected spring 2027; first teaching planned for September 2028.</w:t>
      </w:r>
    </w:p>
    <w:sectPr w:rsidR="00FC693F" w:rsidRPr="0006063C" w:rsidSect="00034616">
      <w:headerReference w:type="default" r:id="rId9"/>
      <w:footerReference w:type="default" r:id="rId10"/>
      <w:pgSz w:w="11909" w:h="16834"/>
      <w:pgMar w:top="792" w:right="835" w:bottom="792" w:left="83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687386"/>
        <w:sz w:val="14"/>
      </w:rPr>
      <w:t xml:space="preserve">Learning to Thrive   •   Geography progression: Years 1–6   •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Aptos" w:hAnsi="Aptos"/>
        <w:b/>
        <w:color w:val="687386"/>
        <w:sz w:val="14"/>
      </w:rPr>
      <w:t>ST MARY’S RC PRIMARY SCHOOL  •  GEOGRAPHY 2026–29</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line="245" w:lineRule="auto"/>
    </w:pPr>
    <w:rPr>
      <w:rFonts w:ascii="Aptos" w:hAnsi="Aptos"/>
      <w:color w:val="263238"/>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80"/>
      <w:outlineLvl w:val="0"/>
    </w:pPr>
    <w:rPr>
      <w:rFonts w:asciiTheme="majorHAnsi" w:eastAsiaTheme="majorEastAsia" w:hAnsiTheme="majorHAnsi" w:cstheme="majorBidi" w:ascii="Aptos Display" w:hAnsi="Aptos Display"/>
      <w:b/>
      <w:bCs/>
      <w:color w:val="17365D"/>
      <w:sz w:val="36"/>
      <w:szCs w:val="28"/>
    </w:rPr>
  </w:style>
  <w:style w:type="paragraph" w:styleId="Heading2">
    <w:name w:val="heading 2"/>
    <w:basedOn w:val="Normal"/>
    <w:next w:val="Normal"/>
    <w:link w:val="Heading2Char"/>
    <w:uiPriority w:val="9"/>
    <w:unhideWhenUsed/>
    <w:qFormat/>
    <w:rsid w:val="00FC693F"/>
    <w:pPr>
      <w:keepNext/>
      <w:keepLines/>
      <w:spacing w:before="120" w:after="80"/>
      <w:outlineLvl w:val="1"/>
    </w:pPr>
    <w:rPr>
      <w:rFonts w:asciiTheme="majorHAnsi" w:eastAsiaTheme="majorEastAsia" w:hAnsiTheme="majorHAnsi" w:cstheme="majorBidi" w:ascii="Aptos Display" w:hAnsi="Aptos Display"/>
      <w:b/>
      <w:bCs/>
      <w:color w:val="7A1F3D"/>
      <w:sz w:val="26"/>
      <w:szCs w:val="26"/>
    </w:rPr>
  </w:style>
  <w:style w:type="paragraph" w:styleId="Heading3">
    <w:name w:val="heading 3"/>
    <w:basedOn w:val="Normal"/>
    <w:next w:val="Normal"/>
    <w:link w:val="Heading3Char"/>
    <w:uiPriority w:val="9"/>
    <w:unhideWhenUsed/>
    <w:qFormat/>
    <w:rsid w:val="00FC693F"/>
    <w:pPr>
      <w:keepNext/>
      <w:keepLines/>
      <w:spacing w:before="120" w:after="80"/>
      <w:outlineLvl w:val="2"/>
    </w:pPr>
    <w:rPr>
      <w:rFonts w:asciiTheme="majorHAnsi" w:eastAsiaTheme="majorEastAsia" w:hAnsiTheme="majorHAnsi" w:cstheme="majorBidi" w:ascii="Aptos Display" w:hAnsi="Aptos Display"/>
      <w:b/>
      <w:bCs/>
      <w:color w:val="2B7A78"/>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80" w:line="240" w:lineRule="auto" w:before="120"/>
      <w:contextualSpacing/>
    </w:pPr>
    <w:rPr>
      <w:rFonts w:asciiTheme="majorHAnsi" w:eastAsiaTheme="majorEastAsia" w:hAnsiTheme="majorHAnsi" w:cstheme="majorBidi" w:ascii="Aptos Display" w:hAnsi="Aptos Display"/>
      <w:b/>
      <w:color w:val="17365D"/>
      <w:spacing w:val="5"/>
      <w:kern w:val="28"/>
      <w:sz w:val="5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